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CE7297" w14:textId="4225C349" w:rsidR="00AF42C7" w:rsidRDefault="00AF42C7" w:rsidP="00600ED0">
      <w:pPr>
        <w:pStyle w:val="1"/>
        <w:spacing w:before="0" w:line="24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                                                                       </w:t>
      </w:r>
    </w:p>
    <w:p w14:paraId="439D46F4" w14:textId="032C83F1" w:rsidR="00035C1B" w:rsidRPr="00C47576" w:rsidRDefault="006D0C54" w:rsidP="00600ED0">
      <w:pPr>
        <w:pStyle w:val="1"/>
        <w:spacing w:before="0" w:line="24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C47576">
        <w:rPr>
          <w:rFonts w:ascii="Arial" w:hAnsi="Arial" w:cs="Arial"/>
          <w:b/>
          <w:color w:val="000000" w:themeColor="text1"/>
          <w:sz w:val="22"/>
          <w:szCs w:val="22"/>
        </w:rPr>
        <w:t>Форма з</w:t>
      </w:r>
      <w:r w:rsidR="00035C1B" w:rsidRPr="00C47576">
        <w:rPr>
          <w:rFonts w:ascii="Arial" w:hAnsi="Arial" w:cs="Arial"/>
          <w:b/>
          <w:color w:val="000000" w:themeColor="text1"/>
          <w:sz w:val="22"/>
          <w:szCs w:val="22"/>
        </w:rPr>
        <w:t>апрос</w:t>
      </w:r>
      <w:r w:rsidRPr="00C47576">
        <w:rPr>
          <w:rFonts w:ascii="Arial" w:hAnsi="Arial" w:cs="Arial"/>
          <w:b/>
          <w:color w:val="000000" w:themeColor="text1"/>
          <w:sz w:val="22"/>
          <w:szCs w:val="22"/>
        </w:rPr>
        <w:t>а</w:t>
      </w:r>
      <w:r w:rsidR="00035C1B" w:rsidRPr="00C47576">
        <w:rPr>
          <w:rFonts w:ascii="Arial" w:hAnsi="Arial" w:cs="Arial"/>
          <w:b/>
          <w:color w:val="000000" w:themeColor="text1"/>
          <w:sz w:val="22"/>
          <w:szCs w:val="22"/>
        </w:rPr>
        <w:t xml:space="preserve"> информации о </w:t>
      </w:r>
      <w:r w:rsidR="00973E9A" w:rsidRPr="00C47576">
        <w:rPr>
          <w:rFonts w:ascii="Arial" w:hAnsi="Arial" w:cs="Arial"/>
          <w:b/>
          <w:color w:val="000000" w:themeColor="text1"/>
          <w:sz w:val="22"/>
          <w:szCs w:val="22"/>
        </w:rPr>
        <w:t>субконтрагентах / субподрядчиках</w:t>
      </w:r>
    </w:p>
    <w:p w14:paraId="03B7D45D" w14:textId="77777777" w:rsidR="00591946" w:rsidRPr="00C47576" w:rsidRDefault="00591946" w:rsidP="00D225F8">
      <w:pPr>
        <w:spacing w:after="0" w:line="240" w:lineRule="auto"/>
        <w:ind w:firstLine="284"/>
        <w:rPr>
          <w:rFonts w:ascii="Arial" w:hAnsi="Arial" w:cs="Arial"/>
        </w:rPr>
      </w:pPr>
      <w:r w:rsidRPr="00C47576">
        <w:rPr>
          <w:rFonts w:ascii="Arial" w:hAnsi="Arial" w:cs="Arial"/>
        </w:rPr>
        <w:t>Уважаемый контрагент!</w:t>
      </w:r>
    </w:p>
    <w:p w14:paraId="586B47F0" w14:textId="3DE1F6B0" w:rsidR="00051E7D" w:rsidRPr="00C47576" w:rsidRDefault="008A0C35" w:rsidP="00D225F8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C47576">
        <w:rPr>
          <w:rFonts w:ascii="Arial" w:hAnsi="Arial" w:cs="Arial"/>
        </w:rPr>
        <w:t>Прос</w:t>
      </w:r>
      <w:r w:rsidR="002F7731" w:rsidRPr="00C47576">
        <w:rPr>
          <w:rFonts w:ascii="Arial" w:hAnsi="Arial" w:cs="Arial"/>
        </w:rPr>
        <w:t>им</w:t>
      </w:r>
      <w:r w:rsidRPr="00C47576">
        <w:rPr>
          <w:rFonts w:ascii="Arial" w:hAnsi="Arial" w:cs="Arial"/>
        </w:rPr>
        <w:t xml:space="preserve"> </w:t>
      </w:r>
      <w:r w:rsidR="002F7731" w:rsidRPr="00C47576">
        <w:rPr>
          <w:rFonts w:ascii="Arial" w:hAnsi="Arial" w:cs="Arial"/>
        </w:rPr>
        <w:t>указать</w:t>
      </w:r>
      <w:r w:rsidRPr="00C47576">
        <w:rPr>
          <w:rFonts w:ascii="Arial" w:hAnsi="Arial" w:cs="Arial"/>
        </w:rPr>
        <w:t xml:space="preserve"> информацию о привлекаемых В</w:t>
      </w:r>
      <w:bookmarkStart w:id="0" w:name="_GoBack"/>
      <w:bookmarkEnd w:id="0"/>
      <w:r w:rsidRPr="00C47576">
        <w:rPr>
          <w:rFonts w:ascii="Arial" w:hAnsi="Arial" w:cs="Arial"/>
        </w:rPr>
        <w:t>ами субконтра</w:t>
      </w:r>
      <w:r w:rsidR="00973E9A" w:rsidRPr="00C47576">
        <w:rPr>
          <w:rFonts w:ascii="Arial" w:hAnsi="Arial" w:cs="Arial"/>
        </w:rPr>
        <w:t>гентах</w:t>
      </w:r>
      <w:r w:rsidR="0051288C">
        <w:rPr>
          <w:rFonts w:ascii="Arial" w:hAnsi="Arial" w:cs="Arial"/>
        </w:rPr>
        <w:t>*</w:t>
      </w:r>
      <w:r w:rsidRPr="00C47576">
        <w:rPr>
          <w:rFonts w:ascii="Arial" w:hAnsi="Arial" w:cs="Arial"/>
        </w:rPr>
        <w:t xml:space="preserve"> (субподрядчиках)</w:t>
      </w:r>
      <w:r w:rsidR="00591946" w:rsidRPr="00C47576">
        <w:rPr>
          <w:rFonts w:ascii="Arial" w:hAnsi="Arial" w:cs="Arial"/>
        </w:rPr>
        <w:t xml:space="preserve"> в таблице ниже.</w:t>
      </w:r>
      <w:r w:rsidR="00115BE1" w:rsidRPr="00C47576">
        <w:rPr>
          <w:rFonts w:ascii="Arial" w:hAnsi="Arial" w:cs="Arial"/>
        </w:rPr>
        <w:t xml:space="preserve"> </w:t>
      </w:r>
      <w:r w:rsidR="002F7731" w:rsidRPr="00C47576">
        <w:rPr>
          <w:rFonts w:ascii="Arial" w:hAnsi="Arial" w:cs="Arial"/>
        </w:rPr>
        <w:t>Н</w:t>
      </w:r>
      <w:r w:rsidR="00115BE1" w:rsidRPr="00C47576">
        <w:rPr>
          <w:rFonts w:ascii="Arial" w:hAnsi="Arial" w:cs="Arial"/>
        </w:rPr>
        <w:t>ап</w:t>
      </w:r>
      <w:r w:rsidR="002F7731" w:rsidRPr="00C47576">
        <w:rPr>
          <w:rFonts w:ascii="Arial" w:hAnsi="Arial" w:cs="Arial"/>
        </w:rPr>
        <w:t>равьте</w:t>
      </w:r>
      <w:r w:rsidR="00007C6B" w:rsidRPr="00C47576">
        <w:rPr>
          <w:rFonts w:ascii="Arial" w:hAnsi="Arial" w:cs="Arial"/>
        </w:rPr>
        <w:t>, пожалуйста,</w:t>
      </w:r>
      <w:r w:rsidR="004159AC" w:rsidRPr="00C47576">
        <w:rPr>
          <w:rFonts w:ascii="Arial" w:hAnsi="Arial" w:cs="Arial"/>
        </w:rPr>
        <w:t xml:space="preserve"> </w:t>
      </w:r>
      <w:r w:rsidR="00007C6B" w:rsidRPr="00C47576">
        <w:rPr>
          <w:rFonts w:ascii="Arial" w:hAnsi="Arial" w:cs="Arial"/>
        </w:rPr>
        <w:t>заполненную таблицу</w:t>
      </w:r>
      <w:r w:rsidR="004159AC" w:rsidRPr="00C47576">
        <w:rPr>
          <w:rFonts w:ascii="Arial" w:hAnsi="Arial" w:cs="Arial"/>
        </w:rPr>
        <w:t xml:space="preserve"> </w:t>
      </w:r>
      <w:r w:rsidR="00115BE1" w:rsidRPr="00C47576">
        <w:rPr>
          <w:rFonts w:ascii="Arial" w:hAnsi="Arial" w:cs="Arial"/>
        </w:rPr>
        <w:t xml:space="preserve">в адрес </w:t>
      </w:r>
      <w:r w:rsidR="001E744E">
        <w:rPr>
          <w:rFonts w:ascii="Arial" w:hAnsi="Arial" w:cs="Arial"/>
        </w:rPr>
        <w:t>СООО</w:t>
      </w:r>
      <w:r w:rsidR="00115BE1" w:rsidRPr="00C47576">
        <w:rPr>
          <w:rFonts w:ascii="Arial" w:hAnsi="Arial" w:cs="Arial"/>
        </w:rPr>
        <w:t xml:space="preserve"> «М</w:t>
      </w:r>
      <w:r w:rsidR="001E744E">
        <w:rPr>
          <w:rFonts w:ascii="Arial" w:hAnsi="Arial" w:cs="Arial"/>
        </w:rPr>
        <w:t>обильные ТелеСистемы</w:t>
      </w:r>
      <w:r w:rsidR="00115BE1" w:rsidRPr="00C47576">
        <w:rPr>
          <w:rFonts w:ascii="Arial" w:hAnsi="Arial" w:cs="Arial"/>
        </w:rPr>
        <w:t xml:space="preserve">» </w:t>
      </w:r>
      <w:r w:rsidR="00B256AE" w:rsidRPr="00C47576">
        <w:rPr>
          <w:rFonts w:ascii="Arial" w:hAnsi="Arial" w:cs="Arial"/>
        </w:rPr>
        <w:t>сотруднику, с которы</w:t>
      </w:r>
      <w:r w:rsidR="00115BE1" w:rsidRPr="00C47576">
        <w:rPr>
          <w:rFonts w:ascii="Arial" w:hAnsi="Arial" w:cs="Arial"/>
        </w:rPr>
        <w:t xml:space="preserve">м </w:t>
      </w:r>
      <w:r w:rsidR="004159AC" w:rsidRPr="00C47576">
        <w:rPr>
          <w:rFonts w:ascii="Arial" w:hAnsi="Arial" w:cs="Arial"/>
        </w:rPr>
        <w:t>взаимодействуете</w:t>
      </w:r>
      <w:r w:rsidR="00051E7D" w:rsidRPr="00C47576">
        <w:rPr>
          <w:rFonts w:ascii="Arial" w:hAnsi="Arial" w:cs="Arial"/>
        </w:rPr>
        <w:t>:</w:t>
      </w:r>
    </w:p>
    <w:p w14:paraId="02E80121" w14:textId="7032A233" w:rsidR="00051E7D" w:rsidRPr="00C47576" w:rsidRDefault="00051E7D" w:rsidP="00115BE1">
      <w:pPr>
        <w:pStyle w:val="a9"/>
        <w:numPr>
          <w:ilvl w:val="0"/>
          <w:numId w:val="4"/>
        </w:numPr>
        <w:rPr>
          <w:rFonts w:ascii="Arial" w:hAnsi="Arial" w:cs="Arial"/>
        </w:rPr>
      </w:pPr>
      <w:r w:rsidRPr="00C47576">
        <w:rPr>
          <w:rFonts w:ascii="Arial" w:hAnsi="Arial" w:cs="Arial"/>
        </w:rPr>
        <w:t xml:space="preserve">в рамках закупочной процедуры – </w:t>
      </w:r>
      <w:r w:rsidR="00053403">
        <w:rPr>
          <w:rFonts w:ascii="Arial" w:hAnsi="Arial" w:cs="Arial"/>
        </w:rPr>
        <w:t>секретарю конкурсной комиссии/контактному лицу по процедуре закупки</w:t>
      </w:r>
      <w:r w:rsidRPr="00C47576">
        <w:rPr>
          <w:rFonts w:ascii="Arial" w:hAnsi="Arial" w:cs="Arial"/>
        </w:rPr>
        <w:t>;</w:t>
      </w:r>
    </w:p>
    <w:p w14:paraId="5CE2D70A" w14:textId="4173425A" w:rsidR="00115BE1" w:rsidRPr="00C47576" w:rsidRDefault="00051E7D" w:rsidP="00115BE1">
      <w:pPr>
        <w:pStyle w:val="a9"/>
        <w:numPr>
          <w:ilvl w:val="0"/>
          <w:numId w:val="4"/>
        </w:numPr>
        <w:rPr>
          <w:rFonts w:ascii="Arial" w:hAnsi="Arial" w:cs="Arial"/>
        </w:rPr>
      </w:pPr>
      <w:r w:rsidRPr="00C47576">
        <w:rPr>
          <w:rFonts w:ascii="Arial" w:hAnsi="Arial" w:cs="Arial"/>
        </w:rPr>
        <w:t xml:space="preserve">в рамках заключения или исполнения договора – контактному лицу </w:t>
      </w:r>
      <w:r w:rsidR="001E744E">
        <w:rPr>
          <w:rFonts w:ascii="Arial" w:hAnsi="Arial" w:cs="Arial"/>
        </w:rPr>
        <w:t>СООО</w:t>
      </w:r>
      <w:r w:rsidR="001E744E" w:rsidRPr="00C47576">
        <w:rPr>
          <w:rFonts w:ascii="Arial" w:hAnsi="Arial" w:cs="Arial"/>
        </w:rPr>
        <w:t xml:space="preserve"> «М</w:t>
      </w:r>
      <w:r w:rsidR="001E744E">
        <w:rPr>
          <w:rFonts w:ascii="Arial" w:hAnsi="Arial" w:cs="Arial"/>
        </w:rPr>
        <w:t>обильные ТелеСистемы</w:t>
      </w:r>
      <w:r w:rsidR="001E744E" w:rsidRPr="00C47576">
        <w:rPr>
          <w:rFonts w:ascii="Arial" w:hAnsi="Arial" w:cs="Arial"/>
        </w:rPr>
        <w:t>»</w:t>
      </w:r>
      <w:r w:rsidR="00DF3478" w:rsidRPr="00C47576">
        <w:rPr>
          <w:rFonts w:ascii="Arial" w:hAnsi="Arial" w:cs="Arial"/>
        </w:rPr>
        <w:t xml:space="preserve"> </w:t>
      </w:r>
      <w:r w:rsidRPr="00C47576">
        <w:rPr>
          <w:rFonts w:ascii="Arial" w:hAnsi="Arial" w:cs="Arial"/>
        </w:rPr>
        <w:t>по договору.</w:t>
      </w:r>
    </w:p>
    <w:p w14:paraId="35A49476" w14:textId="77777777" w:rsidR="00600ED0" w:rsidRPr="00C47576" w:rsidRDefault="00600ED0" w:rsidP="00600ED0">
      <w:pPr>
        <w:spacing w:after="0" w:line="240" w:lineRule="auto"/>
        <w:rPr>
          <w:rFonts w:ascii="Arial" w:hAnsi="Arial" w:cs="Arial"/>
        </w:rPr>
      </w:pPr>
    </w:p>
    <w:tbl>
      <w:tblPr>
        <w:tblStyle w:val="a3"/>
        <w:tblW w:w="15735" w:type="dxa"/>
        <w:tblInd w:w="-5" w:type="dxa"/>
        <w:tblLook w:val="04A0" w:firstRow="1" w:lastRow="0" w:firstColumn="1" w:lastColumn="0" w:noHBand="0" w:noVBand="1"/>
      </w:tblPr>
      <w:tblGrid>
        <w:gridCol w:w="5670"/>
        <w:gridCol w:w="10065"/>
      </w:tblGrid>
      <w:tr w:rsidR="006D0C54" w:rsidRPr="00C47576" w14:paraId="222B5306" w14:textId="77777777" w:rsidTr="00C47576">
        <w:tc>
          <w:tcPr>
            <w:tcW w:w="5670" w:type="dxa"/>
            <w:vAlign w:val="center"/>
          </w:tcPr>
          <w:p w14:paraId="05E052DB" w14:textId="77777777" w:rsidR="006D0C54" w:rsidRPr="00C47576" w:rsidRDefault="00580B11" w:rsidP="00580B11">
            <w:pPr>
              <w:jc w:val="both"/>
              <w:rPr>
                <w:rFonts w:ascii="Arial" w:hAnsi="Arial" w:cs="Arial"/>
              </w:rPr>
            </w:pPr>
            <w:r w:rsidRPr="00C47576">
              <w:rPr>
                <w:rFonts w:ascii="Arial" w:hAnsi="Arial" w:cs="Arial"/>
              </w:rPr>
              <w:t>Полное наименование контрагента</w:t>
            </w:r>
          </w:p>
        </w:tc>
        <w:tc>
          <w:tcPr>
            <w:tcW w:w="10065" w:type="dxa"/>
            <w:vAlign w:val="center"/>
          </w:tcPr>
          <w:p w14:paraId="09D742D3" w14:textId="77777777" w:rsidR="006D0C54" w:rsidRPr="00C47576" w:rsidRDefault="006D0C54" w:rsidP="008B5F58">
            <w:pPr>
              <w:jc w:val="both"/>
              <w:rPr>
                <w:rFonts w:ascii="Arial" w:hAnsi="Arial" w:cs="Arial"/>
              </w:rPr>
            </w:pPr>
          </w:p>
        </w:tc>
      </w:tr>
      <w:tr w:rsidR="006D0C54" w:rsidRPr="00C47576" w14:paraId="4F1F52F9" w14:textId="77777777" w:rsidTr="00C47576">
        <w:tc>
          <w:tcPr>
            <w:tcW w:w="5670" w:type="dxa"/>
            <w:vAlign w:val="center"/>
          </w:tcPr>
          <w:p w14:paraId="731CD3C2" w14:textId="62168420" w:rsidR="006D0C54" w:rsidRPr="00C47576" w:rsidRDefault="001E744E" w:rsidP="001E744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УНП</w:t>
            </w:r>
          </w:p>
        </w:tc>
        <w:tc>
          <w:tcPr>
            <w:tcW w:w="10065" w:type="dxa"/>
            <w:vAlign w:val="center"/>
          </w:tcPr>
          <w:p w14:paraId="33F4BDBA" w14:textId="77777777" w:rsidR="006D0C54" w:rsidRPr="00C47576" w:rsidRDefault="006D0C54" w:rsidP="008B5F58">
            <w:pPr>
              <w:jc w:val="both"/>
              <w:rPr>
                <w:rFonts w:ascii="Arial" w:hAnsi="Arial" w:cs="Arial"/>
              </w:rPr>
            </w:pPr>
          </w:p>
        </w:tc>
      </w:tr>
    </w:tbl>
    <w:p w14:paraId="7FBF0274" w14:textId="77777777" w:rsidR="006D0C54" w:rsidRPr="00C47576" w:rsidRDefault="006D0C54" w:rsidP="00600ED0">
      <w:pPr>
        <w:spacing w:after="0" w:line="240" w:lineRule="auto"/>
        <w:rPr>
          <w:rFonts w:ascii="Arial" w:hAnsi="Arial" w:cs="Arial"/>
        </w:rPr>
      </w:pPr>
    </w:p>
    <w:tbl>
      <w:tblPr>
        <w:tblStyle w:val="a3"/>
        <w:tblW w:w="15735" w:type="dxa"/>
        <w:tblInd w:w="-5" w:type="dxa"/>
        <w:tblLook w:val="04A0" w:firstRow="1" w:lastRow="0" w:firstColumn="1" w:lastColumn="0" w:noHBand="0" w:noVBand="1"/>
      </w:tblPr>
      <w:tblGrid>
        <w:gridCol w:w="5670"/>
        <w:gridCol w:w="1825"/>
        <w:gridCol w:w="2095"/>
        <w:gridCol w:w="2095"/>
        <w:gridCol w:w="2095"/>
        <w:gridCol w:w="1955"/>
      </w:tblGrid>
      <w:tr w:rsidR="00B60D93" w:rsidRPr="00C47576" w14:paraId="46F69903" w14:textId="77777777" w:rsidTr="00C47576">
        <w:tc>
          <w:tcPr>
            <w:tcW w:w="5670" w:type="dxa"/>
            <w:vAlign w:val="center"/>
          </w:tcPr>
          <w:p w14:paraId="5DCE20D6" w14:textId="6709E5A0" w:rsidR="00B60D93" w:rsidRPr="00C47576" w:rsidRDefault="00B60D93" w:rsidP="00C47576">
            <w:pPr>
              <w:pStyle w:val="a9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</w:rPr>
            </w:pPr>
            <w:r w:rsidRPr="00C47576">
              <w:rPr>
                <w:rFonts w:ascii="Arial" w:hAnsi="Arial" w:cs="Arial"/>
              </w:rPr>
              <w:t>Пол</w:t>
            </w:r>
            <w:r w:rsidR="00580B11" w:rsidRPr="00C47576">
              <w:rPr>
                <w:rFonts w:ascii="Arial" w:hAnsi="Arial" w:cs="Arial"/>
              </w:rPr>
              <w:t xml:space="preserve">ное наименование </w:t>
            </w:r>
            <w:proofErr w:type="spellStart"/>
            <w:r w:rsidR="00580B11" w:rsidRPr="00C47576">
              <w:rPr>
                <w:rFonts w:ascii="Arial" w:hAnsi="Arial" w:cs="Arial"/>
              </w:rPr>
              <w:t>субконтра</w:t>
            </w:r>
            <w:r w:rsidR="00973E9A" w:rsidRPr="00C47576">
              <w:rPr>
                <w:rFonts w:ascii="Arial" w:hAnsi="Arial" w:cs="Arial"/>
              </w:rPr>
              <w:t>гента</w:t>
            </w:r>
            <w:proofErr w:type="spellEnd"/>
            <w:r w:rsidR="00973E9A" w:rsidRPr="00C47576">
              <w:rPr>
                <w:rFonts w:ascii="Arial" w:hAnsi="Arial" w:cs="Arial"/>
              </w:rPr>
              <w:t xml:space="preserve"> / субподрядчика</w:t>
            </w:r>
          </w:p>
        </w:tc>
        <w:tc>
          <w:tcPr>
            <w:tcW w:w="1825" w:type="dxa"/>
            <w:vAlign w:val="center"/>
          </w:tcPr>
          <w:p w14:paraId="47CEA5F5" w14:textId="69093B17" w:rsidR="00B60D93" w:rsidRPr="00C47576" w:rsidRDefault="00B60D93" w:rsidP="00600ED0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2095" w:type="dxa"/>
            <w:vAlign w:val="center"/>
          </w:tcPr>
          <w:p w14:paraId="5DC17747" w14:textId="58A9114A" w:rsidR="00B60D93" w:rsidRPr="00C47576" w:rsidRDefault="00B60D93" w:rsidP="00600ED0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2095" w:type="dxa"/>
            <w:vAlign w:val="center"/>
          </w:tcPr>
          <w:p w14:paraId="6209BF60" w14:textId="2886DBC0" w:rsidR="00B60D93" w:rsidRPr="00C47576" w:rsidRDefault="00B60D93" w:rsidP="00600ED0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2095" w:type="dxa"/>
            <w:vAlign w:val="center"/>
          </w:tcPr>
          <w:p w14:paraId="2AFFA4E3" w14:textId="35FF91BD" w:rsidR="00B60D93" w:rsidRPr="00C47576" w:rsidRDefault="00B60D93" w:rsidP="00600ED0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955" w:type="dxa"/>
            <w:vAlign w:val="center"/>
          </w:tcPr>
          <w:p w14:paraId="2C65583B" w14:textId="1DF75EE1" w:rsidR="00B60D93" w:rsidRPr="00C47576" w:rsidRDefault="00B60D93" w:rsidP="00600ED0">
            <w:pPr>
              <w:jc w:val="center"/>
              <w:rPr>
                <w:rFonts w:ascii="Arial" w:hAnsi="Arial" w:cs="Arial"/>
                <w:i/>
              </w:rPr>
            </w:pPr>
          </w:p>
        </w:tc>
      </w:tr>
      <w:tr w:rsidR="00B60D93" w:rsidRPr="00C47576" w14:paraId="5FABE99D" w14:textId="77777777" w:rsidTr="00C47576">
        <w:trPr>
          <w:trHeight w:val="339"/>
        </w:trPr>
        <w:tc>
          <w:tcPr>
            <w:tcW w:w="5670" w:type="dxa"/>
            <w:vAlign w:val="center"/>
          </w:tcPr>
          <w:p w14:paraId="7D58F029" w14:textId="14D7AE99" w:rsidR="00B60D93" w:rsidRPr="00C47576" w:rsidRDefault="001E744E" w:rsidP="001E744E">
            <w:pPr>
              <w:pStyle w:val="a9"/>
              <w:numPr>
                <w:ilvl w:val="0"/>
                <w:numId w:val="2"/>
              </w:numPr>
              <w:ind w:left="0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УНП </w:t>
            </w:r>
          </w:p>
        </w:tc>
        <w:tc>
          <w:tcPr>
            <w:tcW w:w="1825" w:type="dxa"/>
            <w:vAlign w:val="center"/>
          </w:tcPr>
          <w:p w14:paraId="5802608F" w14:textId="77777777" w:rsidR="00B60D93" w:rsidRPr="00C47576" w:rsidRDefault="00B60D93" w:rsidP="00600ED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6E3F3DF7" w14:textId="77777777" w:rsidR="00B60D93" w:rsidRPr="00C47576" w:rsidRDefault="00B60D93" w:rsidP="00600ED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0B391BC7" w14:textId="77777777" w:rsidR="00B60D93" w:rsidRPr="00C47576" w:rsidRDefault="00B60D93" w:rsidP="00600ED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28EB5C43" w14:textId="77777777" w:rsidR="00B60D93" w:rsidRPr="00C47576" w:rsidRDefault="00B60D93" w:rsidP="00600ED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55" w:type="dxa"/>
          </w:tcPr>
          <w:p w14:paraId="683F4E4E" w14:textId="77777777" w:rsidR="00B60D93" w:rsidRPr="00C47576" w:rsidRDefault="00B60D93" w:rsidP="00600ED0">
            <w:pPr>
              <w:jc w:val="both"/>
              <w:rPr>
                <w:rFonts w:ascii="Arial" w:hAnsi="Arial" w:cs="Arial"/>
              </w:rPr>
            </w:pPr>
          </w:p>
        </w:tc>
      </w:tr>
      <w:tr w:rsidR="00B60D93" w:rsidRPr="00C47576" w14:paraId="4324DACC" w14:textId="77777777" w:rsidTr="00C47576">
        <w:tc>
          <w:tcPr>
            <w:tcW w:w="5670" w:type="dxa"/>
            <w:vAlign w:val="center"/>
          </w:tcPr>
          <w:p w14:paraId="2DC772F7" w14:textId="4C9AA9CD" w:rsidR="00B60D93" w:rsidRPr="00C47576" w:rsidRDefault="00936979" w:rsidP="0051288C">
            <w:pPr>
              <w:pStyle w:val="a9"/>
              <w:numPr>
                <w:ilvl w:val="1"/>
                <w:numId w:val="3"/>
              </w:numPr>
              <w:ind w:left="0" w:firstLine="0"/>
              <w:jc w:val="both"/>
              <w:rPr>
                <w:rFonts w:ascii="Arial" w:hAnsi="Arial" w:cs="Arial"/>
              </w:rPr>
            </w:pPr>
            <w:r w:rsidRPr="00C47576">
              <w:rPr>
                <w:rFonts w:ascii="Arial" w:hAnsi="Arial" w:cs="Arial"/>
              </w:rPr>
              <w:t xml:space="preserve">Имеет ли </w:t>
            </w:r>
            <w:proofErr w:type="spellStart"/>
            <w:r w:rsidRPr="00C47576">
              <w:rPr>
                <w:rFonts w:ascii="Arial" w:hAnsi="Arial" w:cs="Arial"/>
              </w:rPr>
              <w:t>субконтрагент</w:t>
            </w:r>
            <w:proofErr w:type="spellEnd"/>
            <w:r w:rsidRPr="00C47576">
              <w:rPr>
                <w:rFonts w:ascii="Arial" w:hAnsi="Arial" w:cs="Arial"/>
              </w:rPr>
              <w:t xml:space="preserve"> </w:t>
            </w:r>
            <w:r w:rsidR="00B60D93" w:rsidRPr="00C47576">
              <w:rPr>
                <w:rFonts w:ascii="Arial" w:hAnsi="Arial" w:cs="Arial"/>
              </w:rPr>
              <w:t>аффилированность</w:t>
            </w:r>
            <w:r w:rsidR="0051288C">
              <w:rPr>
                <w:rFonts w:ascii="Arial" w:hAnsi="Arial" w:cs="Arial"/>
              </w:rPr>
              <w:t>**</w:t>
            </w:r>
            <w:r w:rsidR="00B60D93" w:rsidRPr="00C47576">
              <w:rPr>
                <w:rFonts w:ascii="Arial" w:hAnsi="Arial" w:cs="Arial"/>
              </w:rPr>
              <w:t xml:space="preserve"> с ГДЛ? Если да, то опишите её</w:t>
            </w:r>
          </w:p>
        </w:tc>
        <w:tc>
          <w:tcPr>
            <w:tcW w:w="1825" w:type="dxa"/>
            <w:vAlign w:val="center"/>
          </w:tcPr>
          <w:p w14:paraId="57924BFD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227A1615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40ADF00E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6BDF2D6A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55" w:type="dxa"/>
          </w:tcPr>
          <w:p w14:paraId="6BDE1DA9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</w:tr>
      <w:tr w:rsidR="00B60D93" w:rsidRPr="00C47576" w14:paraId="27A1A3D9" w14:textId="77777777" w:rsidTr="00C47576">
        <w:tc>
          <w:tcPr>
            <w:tcW w:w="5670" w:type="dxa"/>
            <w:vAlign w:val="center"/>
          </w:tcPr>
          <w:p w14:paraId="77EAAE6E" w14:textId="5CE66892" w:rsidR="00B60D93" w:rsidRPr="00C47576" w:rsidRDefault="00B60D93" w:rsidP="0051288C">
            <w:pPr>
              <w:pStyle w:val="a9"/>
              <w:numPr>
                <w:ilvl w:val="1"/>
                <w:numId w:val="3"/>
              </w:numPr>
              <w:ind w:left="0" w:firstLine="0"/>
              <w:jc w:val="both"/>
              <w:rPr>
                <w:rFonts w:ascii="Arial" w:hAnsi="Arial" w:cs="Arial"/>
              </w:rPr>
            </w:pPr>
            <w:r w:rsidRPr="00C47576">
              <w:rPr>
                <w:rFonts w:ascii="Arial" w:hAnsi="Arial" w:cs="Arial"/>
              </w:rPr>
              <w:t xml:space="preserve">Планирует ли </w:t>
            </w:r>
            <w:proofErr w:type="spellStart"/>
            <w:r w:rsidR="00936979" w:rsidRPr="00C47576">
              <w:rPr>
                <w:rFonts w:ascii="Arial" w:hAnsi="Arial" w:cs="Arial"/>
              </w:rPr>
              <w:t>субконтрагент</w:t>
            </w:r>
            <w:proofErr w:type="spellEnd"/>
            <w:r w:rsidR="00936979" w:rsidRPr="00C47576">
              <w:rPr>
                <w:rFonts w:ascii="Arial" w:hAnsi="Arial" w:cs="Arial"/>
              </w:rPr>
              <w:t xml:space="preserve"> </w:t>
            </w:r>
            <w:r w:rsidRPr="00C47576">
              <w:rPr>
                <w:rFonts w:ascii="Arial" w:hAnsi="Arial" w:cs="Arial"/>
              </w:rPr>
              <w:t>взаимодействовать с ГДЛ</w:t>
            </w:r>
            <w:r w:rsidR="0051288C">
              <w:rPr>
                <w:rFonts w:ascii="Arial" w:hAnsi="Arial" w:cs="Arial"/>
              </w:rPr>
              <w:t>***</w:t>
            </w:r>
            <w:r w:rsidRPr="00C47576">
              <w:rPr>
                <w:rFonts w:ascii="Arial" w:hAnsi="Arial" w:cs="Arial"/>
              </w:rPr>
              <w:t xml:space="preserve"> или Государственной организацией</w:t>
            </w:r>
            <w:r w:rsidR="0051288C">
              <w:t>****</w:t>
            </w:r>
            <w:r w:rsidRPr="00C47576">
              <w:rPr>
                <w:rFonts w:ascii="Arial" w:hAnsi="Arial" w:cs="Arial"/>
              </w:rPr>
              <w:t xml:space="preserve"> от имени или в интересах </w:t>
            </w:r>
            <w:r w:rsidR="00CD1156" w:rsidRPr="00C47576">
              <w:rPr>
                <w:rFonts w:ascii="Arial" w:hAnsi="Arial" w:cs="Arial"/>
              </w:rPr>
              <w:t>МТС</w:t>
            </w:r>
            <w:r w:rsidRPr="00C47576">
              <w:rPr>
                <w:rFonts w:ascii="Arial" w:hAnsi="Arial" w:cs="Arial"/>
              </w:rPr>
              <w:t xml:space="preserve">? </w:t>
            </w:r>
          </w:p>
        </w:tc>
        <w:tc>
          <w:tcPr>
            <w:tcW w:w="1825" w:type="dxa"/>
            <w:vAlign w:val="center"/>
          </w:tcPr>
          <w:p w14:paraId="0132A880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0F76F7C4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620BD5B2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7B11FB8B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55" w:type="dxa"/>
          </w:tcPr>
          <w:p w14:paraId="7BEBFEF9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</w:tr>
      <w:tr w:rsidR="00B60D93" w:rsidRPr="00C47576" w14:paraId="7C98E88D" w14:textId="77777777" w:rsidTr="00C47576">
        <w:tc>
          <w:tcPr>
            <w:tcW w:w="5670" w:type="dxa"/>
            <w:vAlign w:val="center"/>
          </w:tcPr>
          <w:p w14:paraId="25444BDD" w14:textId="4FBFE04E" w:rsidR="00B60D93" w:rsidRPr="00C47576" w:rsidRDefault="007F2380" w:rsidP="0051288C">
            <w:pPr>
              <w:pStyle w:val="a9"/>
              <w:numPr>
                <w:ilvl w:val="1"/>
                <w:numId w:val="3"/>
              </w:numPr>
              <w:ind w:left="0" w:firstLine="0"/>
              <w:jc w:val="both"/>
              <w:rPr>
                <w:rFonts w:ascii="Arial" w:hAnsi="Arial" w:cs="Arial"/>
              </w:rPr>
            </w:pPr>
            <w:r w:rsidRPr="00C47576">
              <w:rPr>
                <w:rFonts w:ascii="Arial" w:hAnsi="Arial" w:cs="Arial"/>
              </w:rPr>
              <w:t xml:space="preserve">Известна </w:t>
            </w:r>
            <w:r w:rsidR="00B60D93" w:rsidRPr="00C47576">
              <w:rPr>
                <w:rFonts w:ascii="Arial" w:hAnsi="Arial" w:cs="Arial"/>
              </w:rPr>
              <w:t>ли</w:t>
            </w:r>
            <w:r w:rsidRPr="00C47576">
              <w:rPr>
                <w:rFonts w:ascii="Arial" w:hAnsi="Arial" w:cs="Arial"/>
              </w:rPr>
              <w:t xml:space="preserve"> Вам</w:t>
            </w:r>
            <w:r w:rsidR="00B60D93" w:rsidRPr="00C47576">
              <w:rPr>
                <w:rFonts w:ascii="Arial" w:hAnsi="Arial" w:cs="Arial"/>
              </w:rPr>
              <w:t xml:space="preserve"> </w:t>
            </w:r>
            <w:r w:rsidRPr="00C47576">
              <w:rPr>
                <w:rFonts w:ascii="Arial" w:hAnsi="Arial" w:cs="Arial"/>
              </w:rPr>
              <w:t xml:space="preserve">информация о </w:t>
            </w:r>
            <w:r w:rsidR="00B60D93" w:rsidRPr="00C47576">
              <w:rPr>
                <w:rFonts w:ascii="Arial" w:hAnsi="Arial" w:cs="Arial"/>
              </w:rPr>
              <w:t>нарушени</w:t>
            </w:r>
            <w:r w:rsidRPr="00C47576">
              <w:rPr>
                <w:rFonts w:ascii="Arial" w:hAnsi="Arial" w:cs="Arial"/>
              </w:rPr>
              <w:t xml:space="preserve">и </w:t>
            </w:r>
            <w:proofErr w:type="spellStart"/>
            <w:r w:rsidRPr="00C47576">
              <w:rPr>
                <w:rFonts w:ascii="Arial" w:hAnsi="Arial" w:cs="Arial"/>
              </w:rPr>
              <w:t>субконтрагентом</w:t>
            </w:r>
            <w:proofErr w:type="spellEnd"/>
            <w:r w:rsidR="00B60D93" w:rsidRPr="00C47576">
              <w:rPr>
                <w:rFonts w:ascii="Arial" w:hAnsi="Arial" w:cs="Arial"/>
              </w:rPr>
              <w:t xml:space="preserve"> применимого антикоррупционного законодательства</w:t>
            </w:r>
            <w:r w:rsidR="0051288C">
              <w:t>*****</w:t>
            </w:r>
            <w:r w:rsidR="00B60D93" w:rsidRPr="00C47576">
              <w:rPr>
                <w:rFonts w:ascii="Arial" w:hAnsi="Arial" w:cs="Arial"/>
              </w:rPr>
              <w:t xml:space="preserve">? Если да, то </w:t>
            </w:r>
            <w:r w:rsidRPr="00C47576">
              <w:rPr>
                <w:rFonts w:ascii="Arial" w:hAnsi="Arial" w:cs="Arial"/>
              </w:rPr>
              <w:t>укажите какая.</w:t>
            </w:r>
          </w:p>
        </w:tc>
        <w:tc>
          <w:tcPr>
            <w:tcW w:w="1825" w:type="dxa"/>
            <w:vAlign w:val="center"/>
          </w:tcPr>
          <w:p w14:paraId="481F36FA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708CE6F0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68848863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3F7119E7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55" w:type="dxa"/>
          </w:tcPr>
          <w:p w14:paraId="70FB87E2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</w:tr>
    </w:tbl>
    <w:p w14:paraId="7FD559C4" w14:textId="77777777" w:rsidR="0051288C" w:rsidRDefault="0051288C" w:rsidP="00035C1B">
      <w:pPr>
        <w:autoSpaceDE w:val="0"/>
        <w:autoSpaceDN w:val="0"/>
        <w:adjustRightInd w:val="0"/>
        <w:spacing w:after="0"/>
        <w:rPr>
          <w:rFonts w:ascii="Arial" w:hAnsi="Arial" w:cs="Arial"/>
          <w:b/>
        </w:rPr>
      </w:pPr>
    </w:p>
    <w:p w14:paraId="0E5DB227" w14:textId="62F5452C" w:rsidR="0051288C" w:rsidRDefault="00313248" w:rsidP="0051288C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r w:rsidRPr="00C47576">
        <w:rPr>
          <w:rFonts w:ascii="Arial" w:hAnsi="Arial" w:cs="Arial"/>
          <w:b/>
        </w:rPr>
        <w:t>Примечание</w:t>
      </w:r>
      <w:r w:rsidRPr="00C47576">
        <w:rPr>
          <w:rFonts w:ascii="Arial" w:hAnsi="Arial" w:cs="Arial"/>
        </w:rPr>
        <w:t xml:space="preserve">: </w:t>
      </w:r>
      <w:r w:rsidRPr="00C47576">
        <w:rPr>
          <w:rFonts w:ascii="Arial" w:hAnsi="Arial" w:cs="Arial"/>
          <w:color w:val="000000"/>
        </w:rPr>
        <w:t>информаци</w:t>
      </w:r>
      <w:r w:rsidR="00F57BBC" w:rsidRPr="00C47576">
        <w:rPr>
          <w:rFonts w:ascii="Arial" w:hAnsi="Arial" w:cs="Arial"/>
          <w:color w:val="000000"/>
        </w:rPr>
        <w:t>ю</w:t>
      </w:r>
      <w:r w:rsidRPr="00C47576">
        <w:rPr>
          <w:rFonts w:ascii="Arial" w:hAnsi="Arial" w:cs="Arial"/>
          <w:color w:val="000000"/>
        </w:rPr>
        <w:t xml:space="preserve"> о каждом </w:t>
      </w:r>
      <w:r w:rsidR="00973E9A" w:rsidRPr="00C47576">
        <w:rPr>
          <w:rFonts w:ascii="Arial" w:hAnsi="Arial" w:cs="Arial"/>
          <w:color w:val="000000"/>
        </w:rPr>
        <w:t>субконтрагенте / субподрядчике</w:t>
      </w:r>
      <w:r w:rsidRPr="00C47576">
        <w:rPr>
          <w:rFonts w:ascii="Arial" w:hAnsi="Arial" w:cs="Arial"/>
          <w:color w:val="000000"/>
        </w:rPr>
        <w:t xml:space="preserve"> необходимо отражать в колонках. </w:t>
      </w:r>
      <w:r w:rsidR="00F57BBC" w:rsidRPr="00C47576">
        <w:rPr>
          <w:rFonts w:ascii="Arial" w:hAnsi="Arial" w:cs="Arial"/>
          <w:color w:val="000000"/>
        </w:rPr>
        <w:t>При необходимости, колонки и листы</w:t>
      </w:r>
      <w:r w:rsidRPr="00C47576">
        <w:rPr>
          <w:rFonts w:ascii="Arial" w:hAnsi="Arial" w:cs="Arial"/>
          <w:color w:val="000000"/>
        </w:rPr>
        <w:t xml:space="preserve"> можно добавлять.</w:t>
      </w:r>
    </w:p>
    <w:p w14:paraId="766B9AA6" w14:textId="77777777" w:rsidR="0051288C" w:rsidRDefault="0051288C" w:rsidP="0051288C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14:paraId="1B5C0E38" w14:textId="100E4488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>* Субконтрагент / субподрядчик - любое юридическое лицо или физическое лицо, в том числе индивидуальный предприниматель, которым контрагент поручает выполнение всех или части услуг и/или работ по настоящему договору.</w:t>
      </w:r>
    </w:p>
    <w:p w14:paraId="41FEC611" w14:textId="5837095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>** Аффилированность – это способность любым способом, прямо или косвенно оказывать влияние на деятельность физических или юридических лиц.</w:t>
      </w:r>
    </w:p>
    <w:p w14:paraId="5256B0A1" w14:textId="6A624D29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>*** ГДЛ – под ГДЛ для целей настоящего запроса понимаются:</w:t>
      </w:r>
    </w:p>
    <w:p w14:paraId="5C208DB3" w14:textId="7777777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 xml:space="preserve">1) Президент Республики Беларусь, депутаты Палаты представителей Национального собрания Республики Беларусь, члены Совета Республики Национального собрания Республики Беларусь, депутаты местных Советов депутатов, осуществляющие свои полномочия на профессиональной основе, а также иные государственные служащие, на которых распространяется действие законодательства о государственной службе; </w:t>
      </w:r>
    </w:p>
    <w:p w14:paraId="67E904CF" w14:textId="7777777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 xml:space="preserve">2) Сотрудники Следственного комитета Республики Беларусь; сотрудники Государственного комитета судебных экспертиз Республики Беларусь; лица, постоянно или временно либо по специальному полномочию занимающие должности, в том числе воинские, в Вооруженных Силах Республики Беларусь, других войсках и воинских формированиях Республики Беларусь, органах внутренних дел, органах и подразделениях по чрезвычайным ситуациям, органах финансовых расследований Комитета государственного контроля Республики Беларусь и относящиеся в соответствии с законодательными актами к должностным лицам; заместители руководителей местных Советов депутатов; </w:t>
      </w:r>
    </w:p>
    <w:p w14:paraId="716A71E8" w14:textId="7777777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lastRenderedPageBreak/>
        <w:t>3) Лица, постоянно или временно либо по специальному полномочию занимающие должности, связанные с выполнением организационно-распорядительных или административно-хозяйственных обязанностей в государственных организациях и организациях, в уставных фондах которых 50 и более процентов долей (акций) находится в собственности государства и (или) его административно-территориальных единиц.</w:t>
      </w:r>
    </w:p>
    <w:p w14:paraId="1BA0C306" w14:textId="4EDCAEEA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>4) Работники Компании (ГДЛ) - руководители (исполняющие обязанности руководителей) структурных подразделений Компании всех уровней;</w:t>
      </w:r>
    </w:p>
    <w:p w14:paraId="01668CD5" w14:textId="40C451DB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>5) Работники Компании (лица, приравненные к ГДЛ) – лица, уполномоченные в установленном порядке на совершение юридически значимых действий (например, лица, уполномоченные совершать сделки, заявлять иски, члены конкурсной комиссии и т.п.);</w:t>
      </w:r>
    </w:p>
    <w:p w14:paraId="56357E13" w14:textId="7777777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>6) Прочие должностные лица, к которым относятся:</w:t>
      </w:r>
    </w:p>
    <w:p w14:paraId="5D328FAB" w14:textId="7777777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 xml:space="preserve">все иные работники государственных органов Республики Беларусь, указанных </w:t>
      </w:r>
      <w:proofErr w:type="gramStart"/>
      <w:r w:rsidRPr="0051288C">
        <w:rPr>
          <w:rFonts w:ascii="Arial" w:hAnsi="Arial" w:cs="Arial"/>
          <w:color w:val="FF0000"/>
          <w:sz w:val="18"/>
          <w:szCs w:val="18"/>
        </w:rPr>
        <w:t>в  пункте</w:t>
      </w:r>
      <w:proofErr w:type="gramEnd"/>
      <w:r w:rsidRPr="0051288C">
        <w:rPr>
          <w:rFonts w:ascii="Arial" w:hAnsi="Arial" w:cs="Arial"/>
          <w:color w:val="FF0000"/>
          <w:sz w:val="18"/>
          <w:szCs w:val="18"/>
        </w:rPr>
        <w:t xml:space="preserve"> 1) на которых не распространяется действие законодательства о государственной службе; </w:t>
      </w:r>
    </w:p>
    <w:p w14:paraId="77BE8695" w14:textId="7777777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>все иные работники государственных органов Республики Беларусь, указанных в пункте 2);</w:t>
      </w:r>
    </w:p>
    <w:p w14:paraId="633DFECF" w14:textId="7777777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>все работники государственных органов, учреждений и организаций, не перечисленных в пунктах 1) и 2);</w:t>
      </w:r>
    </w:p>
    <w:p w14:paraId="5C652EA1" w14:textId="7777777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>все иные работники организаций, указанных в пункте 3), а также работники государственных организаций, в уставных фондах которых 50 и менее процентов долей (акций) находится в собственности государства и (или) его административно-территориальных единиц;</w:t>
      </w:r>
    </w:p>
    <w:p w14:paraId="30BAB1C1" w14:textId="7777777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>все работники частных (без доли участия какого-либо государства или его административно-территориальных единиц) организаций, отвечающих минимум одному из указанных критериев:</w:t>
      </w:r>
    </w:p>
    <w:p w14:paraId="0541F5BC" w14:textId="7777777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 xml:space="preserve">- у государства и (или) его административно-территориальных единиц есть полномочия по контролю за деятельностью организации, в том числе возможность назначения ключевых должностных лиц организации и директоров; </w:t>
      </w:r>
    </w:p>
    <w:p w14:paraId="4E7CDEC0" w14:textId="7777777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>- государство и (или) его административно-территориальные единицы передало организации выполнение государственных задач или функций с предоставлением контролирующих полномочий или без таких полномочий;</w:t>
      </w:r>
    </w:p>
    <w:p w14:paraId="277A4118" w14:textId="7777777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>- организация создана для реализации государственной политики, государственных программ;</w:t>
      </w:r>
    </w:p>
    <w:p w14:paraId="18200B4A" w14:textId="7777777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>- целью создания или деятельности организации является поддержка государства и (или) его административно-территориальных единиц в реализации государственных функций;</w:t>
      </w:r>
    </w:p>
    <w:p w14:paraId="205DD9FF" w14:textId="7777777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 xml:space="preserve">руководители политических партий (как Республики Беларусь, так и иностранных государств) и иные лица, входящие в состав руководящих органов/партийного аппарата политической партии; </w:t>
      </w:r>
    </w:p>
    <w:p w14:paraId="4B80C362" w14:textId="7777777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>все работники органов законодательной, исполнительной, судебной власти иностранных государств, а также все работники государственных учреждений и организаций иностранных государств;</w:t>
      </w:r>
    </w:p>
    <w:p w14:paraId="25D465D6" w14:textId="3E557510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>руководители международных организаций и иные лица, входящие в состав руководящих органов международных организаций;</w:t>
      </w:r>
    </w:p>
    <w:p w14:paraId="60539769" w14:textId="7777777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>дипломатический персонал (послы, посланники, советники, торговые представители, специальные атташе и пр.) дипломатических представительств в Республике Беларусь;</w:t>
      </w:r>
    </w:p>
    <w:p w14:paraId="01E47ABA" w14:textId="7777777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 xml:space="preserve">члены королевских семей;  </w:t>
      </w:r>
    </w:p>
    <w:p w14:paraId="3544F468" w14:textId="7DB6EB05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>лица, в отношении которых работнику МТС известно (на основании публично доступных источников информации), что они связаны родственными, деловыми или дружескими отношениями и (или) действуют от имени и(или) в интересах лиц, указанных в пунктах 1) -3), и 6).</w:t>
      </w:r>
    </w:p>
    <w:p w14:paraId="6D63284F" w14:textId="7777777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</w:p>
    <w:p w14:paraId="31611486" w14:textId="326BAF63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>**** Государственная организация – унитарные предприятия, учреждения, государственные объединения и иные юридические лица, имущество которых находится в собственности государства или его административно-территориальной единицы и закреплено за ними на праве хозяйственного ведения или оперативного управления. К государственным организациям также относятся прочие государственные организации – политические партии, все косвенно контролируемые государством юридические лица (белорусские или иностранные); юридические лица, деятельность которых воспринимается обществом как осуществление публичной функции для государства, за исключением исполнения требований законодательства; международные публичные организации.</w:t>
      </w:r>
    </w:p>
    <w:p w14:paraId="68343D68" w14:textId="7777777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</w:p>
    <w:p w14:paraId="78E30F2B" w14:textId="65380D86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>***** Применимое антикоррупционное законодательство – белорусское антикоррупционное законодательство (Закон Республики Беларусь «О борьбе с коррупцией», Уголовный Кодекс Республики Беларусь, Гражданский Кодекс Республики Беларусь, Кодекс Республики Беларусь об административных правонарушениях, а также иные законы и подзаконные нормативные правовые акты Республики Беларусь, содержащие нормы, направленные на борьбу с коррупцией.), а также иные законы по борьбе со взяточничеством и коррупцией, постановления, правила, политики, надзорные указания зарубежных стран, включая Закон США «О противодействии коррупции за рубежом», Закон Великобритании «О взяточничестве» 2010, в той мере, в какой указанные акты применимы к соответствующей Стороне.</w:t>
      </w:r>
    </w:p>
    <w:p w14:paraId="1150C4EB" w14:textId="3724B3D2" w:rsidR="0051288C" w:rsidRPr="0051288C" w:rsidRDefault="0051288C" w:rsidP="00035C1B">
      <w:pPr>
        <w:autoSpaceDE w:val="0"/>
        <w:autoSpaceDN w:val="0"/>
        <w:adjustRightInd w:val="0"/>
        <w:spacing w:after="0"/>
        <w:rPr>
          <w:rFonts w:ascii="Arial" w:hAnsi="Arial" w:cs="Arial"/>
          <w:color w:val="FF0000"/>
        </w:rPr>
      </w:pPr>
    </w:p>
    <w:p w14:paraId="56970E27" w14:textId="77777777" w:rsidR="00035C1B" w:rsidRPr="00C86B2F" w:rsidRDefault="00035C1B" w:rsidP="00035C1B">
      <w:pPr>
        <w:autoSpaceDE w:val="0"/>
        <w:autoSpaceDN w:val="0"/>
        <w:adjustRightInd w:val="0"/>
        <w:spacing w:after="0"/>
        <w:rPr>
          <w:rFonts w:ascii="Arial" w:hAnsi="Arial" w:cs="Arial"/>
          <w:sz w:val="16"/>
          <w:szCs w:val="16"/>
          <w:vertAlign w:val="superscript"/>
        </w:rPr>
      </w:pPr>
      <w:r w:rsidRPr="00C86B2F">
        <w:rPr>
          <w:rFonts w:ascii="Arial" w:hAnsi="Arial" w:cs="Arial"/>
          <w:sz w:val="16"/>
          <w:szCs w:val="16"/>
        </w:rPr>
        <w:t xml:space="preserve"> «____» ____________ 20</w:t>
      </w:r>
      <w:r w:rsidR="001651D8" w:rsidRPr="00C86B2F">
        <w:rPr>
          <w:rFonts w:ascii="Arial" w:hAnsi="Arial" w:cs="Arial"/>
          <w:sz w:val="16"/>
          <w:szCs w:val="16"/>
        </w:rPr>
        <w:t>2</w:t>
      </w:r>
      <w:r w:rsidRPr="00C86B2F">
        <w:rPr>
          <w:rFonts w:ascii="Arial" w:hAnsi="Arial" w:cs="Arial"/>
          <w:sz w:val="16"/>
          <w:szCs w:val="16"/>
        </w:rPr>
        <w:t xml:space="preserve">__ г.                  </w:t>
      </w:r>
      <w:r w:rsidR="002D7EA4">
        <w:rPr>
          <w:rFonts w:ascii="Arial" w:hAnsi="Arial" w:cs="Arial"/>
          <w:sz w:val="16"/>
          <w:szCs w:val="16"/>
        </w:rPr>
        <w:tab/>
      </w:r>
      <w:r w:rsidR="00B1766B">
        <w:rPr>
          <w:rFonts w:ascii="Arial" w:hAnsi="Arial" w:cs="Arial"/>
          <w:sz w:val="16"/>
          <w:szCs w:val="16"/>
        </w:rPr>
        <w:tab/>
      </w:r>
      <w:r w:rsidR="00B1766B">
        <w:rPr>
          <w:rFonts w:ascii="Arial" w:hAnsi="Arial" w:cs="Arial"/>
          <w:sz w:val="16"/>
          <w:szCs w:val="16"/>
        </w:rPr>
        <w:tab/>
      </w:r>
      <w:r w:rsidR="00B1766B">
        <w:rPr>
          <w:rFonts w:ascii="Arial" w:hAnsi="Arial" w:cs="Arial"/>
          <w:sz w:val="16"/>
          <w:szCs w:val="16"/>
        </w:rPr>
        <w:tab/>
      </w:r>
      <w:r w:rsidR="00B1766B">
        <w:rPr>
          <w:rFonts w:ascii="Arial" w:hAnsi="Arial" w:cs="Arial"/>
          <w:sz w:val="16"/>
          <w:szCs w:val="16"/>
        </w:rPr>
        <w:tab/>
      </w:r>
      <w:r w:rsidRPr="00C86B2F">
        <w:rPr>
          <w:rFonts w:ascii="Arial" w:hAnsi="Arial" w:cs="Arial"/>
          <w:sz w:val="16"/>
          <w:szCs w:val="16"/>
          <w:vertAlign w:val="superscript"/>
        </w:rPr>
        <w:t>____________________________________</w:t>
      </w:r>
      <w:r w:rsidRPr="00C86B2F">
        <w:rPr>
          <w:rFonts w:ascii="Arial" w:hAnsi="Arial" w:cs="Arial"/>
          <w:sz w:val="16"/>
          <w:szCs w:val="16"/>
          <w:vertAlign w:val="superscript"/>
        </w:rPr>
        <w:tab/>
      </w:r>
      <w:r w:rsidR="002D7EA4">
        <w:rPr>
          <w:rFonts w:ascii="Arial" w:hAnsi="Arial" w:cs="Arial"/>
          <w:sz w:val="16"/>
          <w:szCs w:val="16"/>
          <w:vertAlign w:val="superscript"/>
        </w:rPr>
        <w:tab/>
      </w:r>
      <w:r w:rsidR="00B1766B">
        <w:rPr>
          <w:rFonts w:ascii="Arial" w:hAnsi="Arial" w:cs="Arial"/>
          <w:sz w:val="16"/>
          <w:szCs w:val="16"/>
          <w:vertAlign w:val="superscript"/>
        </w:rPr>
        <w:tab/>
      </w:r>
      <w:r w:rsidR="00B1766B">
        <w:rPr>
          <w:rFonts w:ascii="Arial" w:hAnsi="Arial" w:cs="Arial"/>
          <w:sz w:val="16"/>
          <w:szCs w:val="16"/>
          <w:vertAlign w:val="superscript"/>
        </w:rPr>
        <w:tab/>
      </w:r>
      <w:r w:rsidR="00B1766B">
        <w:rPr>
          <w:rFonts w:ascii="Arial" w:hAnsi="Arial" w:cs="Arial"/>
          <w:sz w:val="16"/>
          <w:szCs w:val="16"/>
          <w:vertAlign w:val="superscript"/>
        </w:rPr>
        <w:tab/>
      </w:r>
      <w:r w:rsidR="00B1766B">
        <w:rPr>
          <w:rFonts w:ascii="Arial" w:hAnsi="Arial" w:cs="Arial"/>
          <w:sz w:val="16"/>
          <w:szCs w:val="16"/>
          <w:vertAlign w:val="superscript"/>
        </w:rPr>
        <w:tab/>
      </w:r>
      <w:r w:rsidR="00B1766B">
        <w:rPr>
          <w:rFonts w:ascii="Arial" w:hAnsi="Arial" w:cs="Arial"/>
          <w:sz w:val="16"/>
          <w:szCs w:val="16"/>
          <w:vertAlign w:val="superscript"/>
        </w:rPr>
        <w:tab/>
      </w:r>
      <w:r w:rsidRPr="00C86B2F">
        <w:rPr>
          <w:rFonts w:ascii="Arial" w:hAnsi="Arial" w:cs="Arial"/>
          <w:sz w:val="16"/>
          <w:szCs w:val="16"/>
          <w:vertAlign w:val="superscript"/>
        </w:rPr>
        <w:t>_____________________________________________</w:t>
      </w:r>
    </w:p>
    <w:p w14:paraId="7C06E1DB" w14:textId="77777777" w:rsidR="008B5F58" w:rsidRPr="00C86B2F" w:rsidRDefault="00035C1B" w:rsidP="00B1766B">
      <w:pPr>
        <w:autoSpaceDE w:val="0"/>
        <w:autoSpaceDN w:val="0"/>
        <w:adjustRightInd w:val="0"/>
        <w:spacing w:after="0"/>
        <w:ind w:left="708"/>
        <w:rPr>
          <w:rFonts w:ascii="Arial" w:hAnsi="Arial" w:cs="Arial"/>
          <w:i/>
          <w:vertAlign w:val="superscript"/>
        </w:rPr>
      </w:pPr>
      <w:r w:rsidRPr="00C86B2F">
        <w:rPr>
          <w:rFonts w:ascii="Arial" w:hAnsi="Arial" w:cs="Arial"/>
          <w:vertAlign w:val="superscript"/>
        </w:rPr>
        <w:t>(дата)</w:t>
      </w:r>
      <w:r w:rsidRPr="00C86B2F">
        <w:rPr>
          <w:rFonts w:ascii="Arial" w:hAnsi="Arial" w:cs="Arial"/>
          <w:vertAlign w:val="superscript"/>
        </w:rPr>
        <w:tab/>
      </w:r>
      <w:r w:rsidRPr="00C86B2F">
        <w:rPr>
          <w:rFonts w:ascii="Arial" w:hAnsi="Arial" w:cs="Arial"/>
          <w:vertAlign w:val="superscript"/>
        </w:rPr>
        <w:tab/>
      </w:r>
      <w:r w:rsidRPr="00C86B2F">
        <w:rPr>
          <w:rFonts w:ascii="Arial" w:hAnsi="Arial" w:cs="Arial"/>
          <w:vertAlign w:val="superscript"/>
        </w:rPr>
        <w:tab/>
      </w:r>
      <w:r w:rsidRPr="00C86B2F">
        <w:rPr>
          <w:rFonts w:ascii="Arial" w:hAnsi="Arial" w:cs="Arial"/>
          <w:vertAlign w:val="superscript"/>
        </w:rPr>
        <w:tab/>
      </w:r>
      <w:r w:rsidRPr="00C86B2F">
        <w:rPr>
          <w:rFonts w:ascii="Arial" w:hAnsi="Arial" w:cs="Arial"/>
          <w:vertAlign w:val="superscript"/>
        </w:rPr>
        <w:tab/>
      </w:r>
      <w:r w:rsidR="00B1766B">
        <w:rPr>
          <w:rFonts w:ascii="Arial" w:hAnsi="Arial" w:cs="Arial"/>
          <w:vertAlign w:val="superscript"/>
        </w:rPr>
        <w:tab/>
      </w:r>
      <w:r w:rsidR="00B1766B">
        <w:rPr>
          <w:rFonts w:ascii="Arial" w:hAnsi="Arial" w:cs="Arial"/>
          <w:vertAlign w:val="superscript"/>
        </w:rPr>
        <w:tab/>
      </w:r>
      <w:r w:rsidR="00B1766B">
        <w:rPr>
          <w:rFonts w:ascii="Arial" w:hAnsi="Arial" w:cs="Arial"/>
          <w:vertAlign w:val="superscript"/>
        </w:rPr>
        <w:tab/>
      </w:r>
      <w:r w:rsidR="00B1766B">
        <w:rPr>
          <w:rFonts w:ascii="Arial" w:hAnsi="Arial" w:cs="Arial"/>
          <w:vertAlign w:val="superscript"/>
        </w:rPr>
        <w:tab/>
      </w:r>
      <w:r w:rsidRPr="00C86B2F">
        <w:rPr>
          <w:rFonts w:ascii="Arial" w:hAnsi="Arial" w:cs="Arial"/>
          <w:vertAlign w:val="superscript"/>
        </w:rPr>
        <w:t>(подпись)</w:t>
      </w:r>
      <w:r w:rsidRPr="00C86B2F">
        <w:rPr>
          <w:rFonts w:ascii="Arial" w:hAnsi="Arial" w:cs="Arial"/>
          <w:vertAlign w:val="superscript"/>
        </w:rPr>
        <w:tab/>
      </w:r>
      <w:r w:rsidRPr="00C86B2F">
        <w:rPr>
          <w:rFonts w:ascii="Arial" w:hAnsi="Arial" w:cs="Arial"/>
          <w:vertAlign w:val="superscript"/>
        </w:rPr>
        <w:tab/>
      </w:r>
      <w:r w:rsidRPr="00C86B2F">
        <w:rPr>
          <w:rFonts w:ascii="Arial" w:hAnsi="Arial" w:cs="Arial"/>
          <w:vertAlign w:val="superscript"/>
        </w:rPr>
        <w:tab/>
      </w:r>
      <w:r w:rsidRPr="00C86B2F">
        <w:rPr>
          <w:rFonts w:ascii="Arial" w:hAnsi="Arial" w:cs="Arial"/>
          <w:vertAlign w:val="superscript"/>
        </w:rPr>
        <w:tab/>
      </w:r>
      <w:r w:rsidR="00B1766B">
        <w:rPr>
          <w:rFonts w:ascii="Arial" w:hAnsi="Arial" w:cs="Arial"/>
          <w:vertAlign w:val="superscript"/>
        </w:rPr>
        <w:tab/>
      </w:r>
      <w:r w:rsidR="00B1766B">
        <w:rPr>
          <w:rFonts w:ascii="Arial" w:hAnsi="Arial" w:cs="Arial"/>
          <w:vertAlign w:val="superscript"/>
        </w:rPr>
        <w:tab/>
      </w:r>
      <w:r w:rsidR="00B1766B">
        <w:rPr>
          <w:rFonts w:ascii="Arial" w:hAnsi="Arial" w:cs="Arial"/>
          <w:vertAlign w:val="superscript"/>
        </w:rPr>
        <w:tab/>
      </w:r>
      <w:r w:rsidR="00B1766B">
        <w:rPr>
          <w:rFonts w:ascii="Arial" w:hAnsi="Arial" w:cs="Arial"/>
          <w:vertAlign w:val="superscript"/>
        </w:rPr>
        <w:tab/>
      </w:r>
      <w:r w:rsidR="00B1766B">
        <w:rPr>
          <w:rFonts w:ascii="Arial" w:hAnsi="Arial" w:cs="Arial"/>
          <w:vertAlign w:val="superscript"/>
        </w:rPr>
        <w:tab/>
      </w:r>
      <w:r w:rsidRPr="00C86B2F">
        <w:rPr>
          <w:rFonts w:ascii="Arial" w:hAnsi="Arial" w:cs="Arial"/>
          <w:vertAlign w:val="superscript"/>
        </w:rPr>
        <w:t>(ФИО, должность)</w:t>
      </w:r>
    </w:p>
    <w:sectPr w:rsidR="008B5F58" w:rsidRPr="00C86B2F" w:rsidSect="00C354AE">
      <w:headerReference w:type="default" r:id="rId8"/>
      <w:pgSz w:w="16838" w:h="11906" w:orient="landscape"/>
      <w:pgMar w:top="567" w:right="426" w:bottom="709" w:left="568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46560" w14:textId="77777777" w:rsidR="009855AE" w:rsidRDefault="009855AE" w:rsidP="00693553">
      <w:pPr>
        <w:spacing w:after="0" w:line="240" w:lineRule="auto"/>
      </w:pPr>
      <w:r>
        <w:separator/>
      </w:r>
    </w:p>
  </w:endnote>
  <w:endnote w:type="continuationSeparator" w:id="0">
    <w:p w14:paraId="35E1AA26" w14:textId="77777777" w:rsidR="009855AE" w:rsidRDefault="009855AE" w:rsidP="00693553">
      <w:pPr>
        <w:spacing w:after="0" w:line="240" w:lineRule="auto"/>
      </w:pPr>
      <w:r>
        <w:continuationSeparator/>
      </w:r>
    </w:p>
  </w:endnote>
  <w:endnote w:type="continuationNotice" w:id="1">
    <w:p w14:paraId="6DEFDEBC" w14:textId="77777777" w:rsidR="009855AE" w:rsidRDefault="009855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0ABEFC" w14:textId="77777777" w:rsidR="009855AE" w:rsidRDefault="009855AE" w:rsidP="00693553">
      <w:pPr>
        <w:spacing w:after="0" w:line="240" w:lineRule="auto"/>
      </w:pPr>
      <w:r>
        <w:separator/>
      </w:r>
    </w:p>
  </w:footnote>
  <w:footnote w:type="continuationSeparator" w:id="0">
    <w:p w14:paraId="66760822" w14:textId="77777777" w:rsidR="009855AE" w:rsidRDefault="009855AE" w:rsidP="00693553">
      <w:pPr>
        <w:spacing w:after="0" w:line="240" w:lineRule="auto"/>
      </w:pPr>
      <w:r>
        <w:continuationSeparator/>
      </w:r>
    </w:p>
  </w:footnote>
  <w:footnote w:type="continuationNotice" w:id="1">
    <w:p w14:paraId="2ACE47D1" w14:textId="77777777" w:rsidR="009855AE" w:rsidRDefault="009855A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62E28" w14:textId="2DA14EE4" w:rsidR="00CF1849" w:rsidRDefault="00CF1849" w:rsidP="00CF1849">
    <w:pPr>
      <w:pStyle w:val="aa"/>
      <w:tabs>
        <w:tab w:val="left" w:pos="3322"/>
        <w:tab w:val="right" w:pos="15844"/>
      </w:tabs>
      <w:rPr>
        <w:rFonts w:ascii="Arial" w:hAnsi="Arial" w:cs="Arial"/>
      </w:rPr>
    </w:pPr>
    <w:r>
      <w:rPr>
        <w:rFonts w:ascii="Arial" w:hAnsi="Arial" w:cs="Arial"/>
      </w:rPr>
      <w:t xml:space="preserve"> </w:t>
    </w:r>
  </w:p>
  <w:p w14:paraId="59D6CE0E" w14:textId="77777777" w:rsidR="00CF1849" w:rsidRDefault="00CF1849" w:rsidP="00CF1849">
    <w:pPr>
      <w:pStyle w:val="aa"/>
      <w:tabs>
        <w:tab w:val="left" w:pos="3322"/>
        <w:tab w:val="right" w:pos="15844"/>
      </w:tabs>
      <w:rPr>
        <w:rFonts w:ascii="Arial" w:hAnsi="Arial" w:cs="Arial"/>
      </w:rPr>
    </w:pPr>
  </w:p>
  <w:p w14:paraId="2C89F198" w14:textId="21C58E3E" w:rsidR="00053403" w:rsidRDefault="00AF42C7" w:rsidP="00053403">
    <w:pPr>
      <w:pStyle w:val="aa"/>
      <w:tabs>
        <w:tab w:val="left" w:pos="3322"/>
        <w:tab w:val="right" w:pos="15844"/>
      </w:tabs>
      <w:jc w:val="right"/>
      <w:rPr>
        <w:rFonts w:ascii="Times New Roman" w:hAnsi="Times New Roman" w:cs="Times New Roman"/>
      </w:rPr>
    </w:pPr>
    <w:proofErr w:type="gramStart"/>
    <w:r w:rsidRPr="00C354AE">
      <w:rPr>
        <w:rFonts w:ascii="Times New Roman" w:hAnsi="Times New Roman" w:cs="Times New Roman"/>
      </w:rPr>
      <w:t xml:space="preserve">Приложение </w:t>
    </w:r>
    <w:r w:rsidR="0087229E" w:rsidRPr="00C354AE">
      <w:rPr>
        <w:rFonts w:ascii="Times New Roman" w:hAnsi="Times New Roman" w:cs="Times New Roman"/>
      </w:rPr>
      <w:t xml:space="preserve"> </w:t>
    </w:r>
    <w:r w:rsidR="009D2D90">
      <w:rPr>
        <w:rFonts w:ascii="Times New Roman" w:hAnsi="Times New Roman" w:cs="Times New Roman"/>
      </w:rPr>
      <w:t>11</w:t>
    </w:r>
    <w:proofErr w:type="gramEnd"/>
    <w:r w:rsidR="00BA182C">
      <w:rPr>
        <w:rFonts w:ascii="Times New Roman" w:hAnsi="Times New Roman" w:cs="Times New Roman"/>
      </w:rPr>
      <w:t xml:space="preserve"> </w:t>
    </w:r>
  </w:p>
  <w:p w14:paraId="29EEA08F" w14:textId="748E5B8E" w:rsidR="00AF42C7" w:rsidRDefault="00BA182C" w:rsidP="00053403">
    <w:pPr>
      <w:pStyle w:val="aa"/>
      <w:tabs>
        <w:tab w:val="left" w:pos="3322"/>
        <w:tab w:val="right" w:pos="15844"/>
      </w:tabs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к </w:t>
    </w:r>
    <w:r w:rsidR="00053403">
      <w:rPr>
        <w:rFonts w:ascii="Times New Roman" w:hAnsi="Times New Roman" w:cs="Times New Roman"/>
      </w:rPr>
      <w:t>закупочной документации</w:t>
    </w:r>
    <w:r w:rsidR="00C354AE" w:rsidRPr="00C354AE">
      <w:rPr>
        <w:rFonts w:ascii="Times New Roman" w:hAnsi="Times New Roman" w:cs="Times New Roman"/>
      </w:rPr>
      <w:t xml:space="preserve"> № 2</w:t>
    </w:r>
    <w:r w:rsidR="003F506C">
      <w:rPr>
        <w:rFonts w:ascii="Times New Roman" w:hAnsi="Times New Roman" w:cs="Times New Roman"/>
      </w:rPr>
      <w:t>803</w:t>
    </w:r>
    <w:r w:rsidR="00C354AE" w:rsidRPr="00C354AE">
      <w:rPr>
        <w:rFonts w:ascii="Times New Roman" w:hAnsi="Times New Roman" w:cs="Times New Roman"/>
      </w:rPr>
      <w:t>-2</w:t>
    </w:r>
    <w:r w:rsidR="003F506C">
      <w:rPr>
        <w:rFonts w:ascii="Times New Roman" w:hAnsi="Times New Roman" w:cs="Times New Roman"/>
      </w:rPr>
      <w:t>5</w:t>
    </w:r>
    <w:r w:rsidR="00053403">
      <w:rPr>
        <w:rFonts w:ascii="Times New Roman" w:hAnsi="Times New Roman" w:cs="Times New Roman"/>
      </w:rPr>
      <w:t>/ЗП</w:t>
    </w:r>
  </w:p>
  <w:p w14:paraId="4F40C12B" w14:textId="77777777" w:rsidR="00053403" w:rsidRPr="00C354AE" w:rsidRDefault="00053403" w:rsidP="00053403">
    <w:pPr>
      <w:pStyle w:val="aa"/>
      <w:tabs>
        <w:tab w:val="left" w:pos="3322"/>
        <w:tab w:val="right" w:pos="15844"/>
      </w:tabs>
      <w:jc w:val="center"/>
      <w:rPr>
        <w:rFonts w:ascii="Times New Roman" w:hAnsi="Times New Roman" w:cs="Times New Roman"/>
      </w:rPr>
    </w:pPr>
  </w:p>
  <w:p w14:paraId="2E40CE60" w14:textId="61015AF0" w:rsidR="008B5F58" w:rsidRDefault="008B5F58" w:rsidP="00AF42C7">
    <w:pPr>
      <w:pStyle w:val="aa"/>
      <w:tabs>
        <w:tab w:val="clear" w:pos="4677"/>
        <w:tab w:val="clear" w:pos="9355"/>
        <w:tab w:val="left" w:pos="9117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E74455"/>
    <w:multiLevelType w:val="hybridMultilevel"/>
    <w:tmpl w:val="47002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625413"/>
    <w:multiLevelType w:val="hybridMultilevel"/>
    <w:tmpl w:val="40D0E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C073FF"/>
    <w:multiLevelType w:val="hybridMultilevel"/>
    <w:tmpl w:val="84E4B2AC"/>
    <w:lvl w:ilvl="0" w:tplc="811A502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04106D"/>
    <w:multiLevelType w:val="multilevel"/>
    <w:tmpl w:val="AD448B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477"/>
    <w:rsid w:val="00007C6B"/>
    <w:rsid w:val="00021BB4"/>
    <w:rsid w:val="00023FB6"/>
    <w:rsid w:val="00024B17"/>
    <w:rsid w:val="00035C1B"/>
    <w:rsid w:val="00051E7D"/>
    <w:rsid w:val="00053403"/>
    <w:rsid w:val="00086BD9"/>
    <w:rsid w:val="000D2C6D"/>
    <w:rsid w:val="000E6846"/>
    <w:rsid w:val="00115BE1"/>
    <w:rsid w:val="00121477"/>
    <w:rsid w:val="00155D0D"/>
    <w:rsid w:val="001651D8"/>
    <w:rsid w:val="001E744E"/>
    <w:rsid w:val="00250F27"/>
    <w:rsid w:val="002D7EA4"/>
    <w:rsid w:val="002F7731"/>
    <w:rsid w:val="00313248"/>
    <w:rsid w:val="003136CA"/>
    <w:rsid w:val="00332A53"/>
    <w:rsid w:val="00335D77"/>
    <w:rsid w:val="00363810"/>
    <w:rsid w:val="00394148"/>
    <w:rsid w:val="003B0F22"/>
    <w:rsid w:val="003F506C"/>
    <w:rsid w:val="004159AC"/>
    <w:rsid w:val="004224A5"/>
    <w:rsid w:val="00445C46"/>
    <w:rsid w:val="004E7AA7"/>
    <w:rsid w:val="0051288C"/>
    <w:rsid w:val="00580B11"/>
    <w:rsid w:val="00584208"/>
    <w:rsid w:val="00590390"/>
    <w:rsid w:val="00591946"/>
    <w:rsid w:val="0059661A"/>
    <w:rsid w:val="005E4C4D"/>
    <w:rsid w:val="00600676"/>
    <w:rsid w:val="00600ED0"/>
    <w:rsid w:val="006132E2"/>
    <w:rsid w:val="00693553"/>
    <w:rsid w:val="006D0C54"/>
    <w:rsid w:val="006F0CED"/>
    <w:rsid w:val="00755780"/>
    <w:rsid w:val="007F2380"/>
    <w:rsid w:val="008368B8"/>
    <w:rsid w:val="0087229E"/>
    <w:rsid w:val="00885FBF"/>
    <w:rsid w:val="008A0C35"/>
    <w:rsid w:val="008B5F58"/>
    <w:rsid w:val="008E51F8"/>
    <w:rsid w:val="00936979"/>
    <w:rsid w:val="00973E9A"/>
    <w:rsid w:val="009855AE"/>
    <w:rsid w:val="009D2D90"/>
    <w:rsid w:val="00AB66FB"/>
    <w:rsid w:val="00AF42C7"/>
    <w:rsid w:val="00B1766B"/>
    <w:rsid w:val="00B256AE"/>
    <w:rsid w:val="00B2631B"/>
    <w:rsid w:val="00B41733"/>
    <w:rsid w:val="00B50416"/>
    <w:rsid w:val="00B60D93"/>
    <w:rsid w:val="00B92477"/>
    <w:rsid w:val="00B96030"/>
    <w:rsid w:val="00BA182C"/>
    <w:rsid w:val="00BD5F11"/>
    <w:rsid w:val="00BE450A"/>
    <w:rsid w:val="00BF6F12"/>
    <w:rsid w:val="00C354AE"/>
    <w:rsid w:val="00C47576"/>
    <w:rsid w:val="00C86B2F"/>
    <w:rsid w:val="00CD1156"/>
    <w:rsid w:val="00CE0F62"/>
    <w:rsid w:val="00CF1849"/>
    <w:rsid w:val="00D03DB3"/>
    <w:rsid w:val="00D225F8"/>
    <w:rsid w:val="00D226BC"/>
    <w:rsid w:val="00D747F9"/>
    <w:rsid w:val="00D90EE9"/>
    <w:rsid w:val="00DB60FF"/>
    <w:rsid w:val="00DB64F8"/>
    <w:rsid w:val="00DF3478"/>
    <w:rsid w:val="00E41926"/>
    <w:rsid w:val="00EA16B0"/>
    <w:rsid w:val="00F23156"/>
    <w:rsid w:val="00F57BBC"/>
    <w:rsid w:val="00F94E00"/>
    <w:rsid w:val="00FA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0648384"/>
  <w15:chartTrackingRefBased/>
  <w15:docId w15:val="{8CAB267A-E8EF-41DE-8244-A098D7F7C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5C1B"/>
  </w:style>
  <w:style w:type="paragraph" w:styleId="1">
    <w:name w:val="heading 1"/>
    <w:basedOn w:val="a"/>
    <w:next w:val="a"/>
    <w:link w:val="10"/>
    <w:uiPriority w:val="9"/>
    <w:qFormat/>
    <w:rsid w:val="00035C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5C1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3">
    <w:name w:val="Table Grid"/>
    <w:basedOn w:val="a1"/>
    <w:uiPriority w:val="39"/>
    <w:rsid w:val="00035C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903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0390"/>
    <w:rPr>
      <w:rFonts w:ascii="Segoe UI" w:hAnsi="Segoe UI" w:cs="Segoe UI"/>
      <w:sz w:val="18"/>
      <w:szCs w:val="18"/>
    </w:rPr>
  </w:style>
  <w:style w:type="paragraph" w:styleId="a6">
    <w:name w:val="footnote text"/>
    <w:basedOn w:val="a"/>
    <w:link w:val="a7"/>
    <w:uiPriority w:val="99"/>
    <w:unhideWhenUsed/>
    <w:rsid w:val="00693553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693553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693553"/>
    <w:rPr>
      <w:vertAlign w:val="superscript"/>
    </w:rPr>
  </w:style>
  <w:style w:type="paragraph" w:styleId="a9">
    <w:name w:val="List Paragraph"/>
    <w:basedOn w:val="a"/>
    <w:uiPriority w:val="34"/>
    <w:qFormat/>
    <w:rsid w:val="00B1766B"/>
    <w:pPr>
      <w:spacing w:after="0" w:line="240" w:lineRule="auto"/>
      <w:ind w:left="720"/>
      <w:contextualSpacing/>
    </w:pPr>
    <w:rPr>
      <w:rFonts w:ascii="Calibri" w:hAnsi="Calibri" w:cs="Calibri"/>
    </w:rPr>
  </w:style>
  <w:style w:type="paragraph" w:styleId="aa">
    <w:name w:val="header"/>
    <w:basedOn w:val="a"/>
    <w:link w:val="ab"/>
    <w:unhideWhenUsed/>
    <w:rsid w:val="00600E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00ED0"/>
  </w:style>
  <w:style w:type="paragraph" w:styleId="ac">
    <w:name w:val="footer"/>
    <w:basedOn w:val="a"/>
    <w:link w:val="ad"/>
    <w:uiPriority w:val="99"/>
    <w:unhideWhenUsed/>
    <w:rsid w:val="00600E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00ED0"/>
  </w:style>
  <w:style w:type="character" w:styleId="ae">
    <w:name w:val="annotation reference"/>
    <w:basedOn w:val="a0"/>
    <w:uiPriority w:val="99"/>
    <w:semiHidden/>
    <w:unhideWhenUsed/>
    <w:rsid w:val="000E684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E684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E684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E684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E6846"/>
    <w:rPr>
      <w:b/>
      <w:bCs/>
      <w:sz w:val="20"/>
      <w:szCs w:val="20"/>
    </w:rPr>
  </w:style>
  <w:style w:type="paragraph" w:customStyle="1" w:styleId="ConsPlusNormal">
    <w:name w:val="ConsPlusNormal"/>
    <w:rsid w:val="00CF18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778430-E16D-49B7-8B61-450596FC3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1114</Words>
  <Characters>6354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"МТС"</Company>
  <LinksUpToDate>false</LinksUpToDate>
  <CharactersWithSpaces>7454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Несмельцева Александра Игоревна</dc:creator>
  <cp:keywords/>
  <dc:description/>
  <cp:lastModifiedBy>Захаревич Сергей</cp:lastModifiedBy>
  <cp:revision>13</cp:revision>
  <dcterms:created xsi:type="dcterms:W3CDTF">2021-09-14T12:57:00Z</dcterms:created>
  <dcterms:modified xsi:type="dcterms:W3CDTF">2025-01-28T10:00:00Z</dcterms:modified>
</cp:coreProperties>
</file>