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8AA32" w14:textId="7354750D" w:rsidR="009D5A92" w:rsidRDefault="00EC6344" w:rsidP="00EC5639">
      <w:pPr>
        <w:ind w:left="3686"/>
        <w:jc w:val="right"/>
      </w:pPr>
      <w:r w:rsidRPr="00A37E3C">
        <w:rPr>
          <w:b/>
        </w:rPr>
        <w:t xml:space="preserve">Приложение </w:t>
      </w:r>
      <w:r w:rsidR="00652DC8">
        <w:rPr>
          <w:b/>
        </w:rPr>
        <w:t>5</w:t>
      </w:r>
    </w:p>
    <w:p w14:paraId="619D6B12" w14:textId="6F2180BB" w:rsidR="00EC5639" w:rsidRDefault="00EC6344" w:rsidP="00EC5639">
      <w:pPr>
        <w:ind w:left="3686"/>
        <w:jc w:val="right"/>
      </w:pPr>
      <w:r w:rsidRPr="007E1542">
        <w:t xml:space="preserve">к </w:t>
      </w:r>
      <w:r w:rsidR="009D5A92">
        <w:t>закупоч</w:t>
      </w:r>
      <w:r w:rsidR="00EC5639">
        <w:t>ным документам</w:t>
      </w:r>
    </w:p>
    <w:p w14:paraId="4456A82E" w14:textId="3A22BC45" w:rsidR="00EC6344" w:rsidRPr="007E1542" w:rsidRDefault="009D5A92" w:rsidP="00EC5639">
      <w:pPr>
        <w:ind w:left="3686"/>
        <w:jc w:val="right"/>
      </w:pPr>
      <w:r>
        <w:t>по процедуре</w:t>
      </w:r>
      <w:r w:rsidR="00EC6344" w:rsidRPr="007E1542">
        <w:t xml:space="preserve"> №</w:t>
      </w:r>
      <w:r w:rsidR="00EC5639">
        <w:t>2885-25/ЗП</w:t>
      </w:r>
    </w:p>
    <w:p w14:paraId="5F49B4D5" w14:textId="77777777" w:rsidR="00EC6344" w:rsidRDefault="00EC6344" w:rsidP="00EC5639">
      <w:pPr>
        <w:ind w:left="3686" w:right="59"/>
        <w:jc w:val="center"/>
        <w:rPr>
          <w:b/>
        </w:rPr>
      </w:pPr>
    </w:p>
    <w:p w14:paraId="3D29BC4B" w14:textId="77777777" w:rsidR="00EC6344" w:rsidRDefault="00EC6344" w:rsidP="001F72D0">
      <w:pPr>
        <w:ind w:right="59"/>
        <w:jc w:val="center"/>
        <w:rPr>
          <w:b/>
        </w:rPr>
      </w:pPr>
    </w:p>
    <w:p w14:paraId="5F483E9F" w14:textId="77777777" w:rsidR="00EC6344" w:rsidRDefault="00EC6344" w:rsidP="001F72D0">
      <w:pPr>
        <w:ind w:right="59"/>
        <w:jc w:val="center"/>
        <w:rPr>
          <w:b/>
        </w:rPr>
      </w:pPr>
    </w:p>
    <w:p w14:paraId="02C9F768" w14:textId="77777777" w:rsidR="00EC6344" w:rsidRDefault="00EC6344" w:rsidP="001F72D0">
      <w:pPr>
        <w:ind w:right="59"/>
        <w:jc w:val="center"/>
        <w:rPr>
          <w:b/>
        </w:rPr>
      </w:pPr>
      <w:r>
        <w:rPr>
          <w:b/>
        </w:rPr>
        <w:t>Проект д</w:t>
      </w:r>
      <w:r w:rsidR="005C6783">
        <w:rPr>
          <w:b/>
        </w:rPr>
        <w:t>оговор</w:t>
      </w:r>
      <w:r>
        <w:rPr>
          <w:b/>
        </w:rPr>
        <w:t>а</w:t>
      </w:r>
    </w:p>
    <w:p w14:paraId="65723947" w14:textId="77777777" w:rsidR="00EC6344" w:rsidRPr="00EC6344" w:rsidRDefault="00EC6344" w:rsidP="00EC6344">
      <w:pPr>
        <w:ind w:right="59"/>
        <w:jc w:val="center"/>
      </w:pPr>
      <w:r w:rsidRPr="00EC6344">
        <w:t>(с резидентом РБ)</w:t>
      </w:r>
    </w:p>
    <w:p w14:paraId="0C125884" w14:textId="6A0C364D" w:rsidR="004440BD" w:rsidRPr="00EC6344" w:rsidRDefault="00EC6344" w:rsidP="00EC6344">
      <w:pPr>
        <w:ind w:right="59"/>
        <w:jc w:val="center"/>
        <w:rPr>
          <w:i/>
        </w:rPr>
      </w:pPr>
      <w:r w:rsidRPr="00EC6344">
        <w:rPr>
          <w:i/>
        </w:rPr>
        <w:t>(по итогам проведения закупки проект может адаптирован в соответствии с результатами закупочной процедуры, акцептованным предложением Участника и законодательством Республики Беларусь)</w:t>
      </w:r>
      <w:r w:rsidR="00E81CAC" w:rsidRPr="00EC6344">
        <w:rPr>
          <w:i/>
        </w:rPr>
        <w:t xml:space="preserve"> </w:t>
      </w:r>
    </w:p>
    <w:p w14:paraId="6E389503" w14:textId="77777777" w:rsidR="00AE431E" w:rsidRDefault="00AE431E" w:rsidP="001F72D0">
      <w:pPr>
        <w:ind w:right="59"/>
        <w:jc w:val="center"/>
        <w:rPr>
          <w:b/>
        </w:rPr>
      </w:pPr>
    </w:p>
    <w:tbl>
      <w:tblPr>
        <w:tblW w:w="9987" w:type="dxa"/>
        <w:tblInd w:w="-64" w:type="dxa"/>
        <w:tblLayout w:type="fixed"/>
        <w:tblLook w:val="0000" w:firstRow="0" w:lastRow="0" w:firstColumn="0" w:lastColumn="0" w:noHBand="0" w:noVBand="0"/>
      </w:tblPr>
      <w:tblGrid>
        <w:gridCol w:w="5026"/>
        <w:gridCol w:w="4961"/>
      </w:tblGrid>
      <w:tr w:rsidR="00772EBB" w:rsidRPr="00772EBB" w14:paraId="3A2C655C" w14:textId="77777777" w:rsidTr="00CB2448">
        <w:tc>
          <w:tcPr>
            <w:tcW w:w="9987" w:type="dxa"/>
            <w:gridSpan w:val="2"/>
            <w:shd w:val="clear" w:color="auto" w:fill="auto"/>
          </w:tcPr>
          <w:p w14:paraId="36DA81BE" w14:textId="18289A86" w:rsidR="005533B3" w:rsidRPr="00AE431E" w:rsidRDefault="00772EBB" w:rsidP="00BA4DF9">
            <w:pPr>
              <w:jc w:val="both"/>
              <w:rPr>
                <w:bCs/>
                <w:noProof/>
              </w:rPr>
            </w:pPr>
            <w:r w:rsidRPr="00AE431E">
              <w:rPr>
                <w:bCs/>
                <w:noProof/>
              </w:rPr>
              <w:t xml:space="preserve">г.Минск   </w:t>
            </w:r>
            <w:r w:rsidR="009A5C4C" w:rsidRPr="00AE431E">
              <w:rPr>
                <w:bCs/>
                <w:noProof/>
              </w:rPr>
              <w:t xml:space="preserve">                                                                                                     </w:t>
            </w:r>
            <w:r w:rsidR="00616BB3" w:rsidRPr="00AE431E">
              <w:rPr>
                <w:bCs/>
                <w:noProof/>
              </w:rPr>
              <w:t xml:space="preserve">      </w:t>
            </w:r>
            <w:r w:rsidRPr="00AE431E">
              <w:rPr>
                <w:bCs/>
                <w:noProof/>
              </w:rPr>
              <w:t>«___»______20</w:t>
            </w:r>
            <w:r w:rsidR="00E81CAC" w:rsidRPr="00AE431E">
              <w:rPr>
                <w:bCs/>
                <w:noProof/>
              </w:rPr>
              <w:t>2</w:t>
            </w:r>
            <w:r w:rsidR="00EC5639">
              <w:rPr>
                <w:bCs/>
                <w:noProof/>
              </w:rPr>
              <w:t>5</w:t>
            </w:r>
            <w:r w:rsidR="0086026F">
              <w:rPr>
                <w:bCs/>
                <w:noProof/>
              </w:rPr>
              <w:t xml:space="preserve"> </w:t>
            </w:r>
            <w:r w:rsidRPr="00AE431E">
              <w:rPr>
                <w:bCs/>
                <w:noProof/>
              </w:rPr>
              <w:t>г.</w:t>
            </w:r>
          </w:p>
          <w:p w14:paraId="0A3FEE83" w14:textId="77777777" w:rsidR="00AE431E" w:rsidRDefault="00AE431E" w:rsidP="00BA4DF9">
            <w:pPr>
              <w:jc w:val="both"/>
              <w:rPr>
                <w:noProof/>
              </w:rPr>
            </w:pPr>
          </w:p>
          <w:p w14:paraId="77B01BEE" w14:textId="72299045" w:rsidR="00772EBB" w:rsidRPr="00772EBB" w:rsidRDefault="00FD18E0" w:rsidP="00EC6344">
            <w:pPr>
              <w:jc w:val="both"/>
              <w:rPr>
                <w:noProof/>
              </w:rPr>
            </w:pPr>
            <w:r>
              <w:t>Совместное общество с ограниченной ответственностью «Мобильные ТелеСистемы»</w:t>
            </w:r>
            <w:r w:rsidRPr="00FD18E0">
              <w:t xml:space="preserve"> (</w:t>
            </w:r>
            <w:r w:rsidR="00EC6344">
              <w:t>СООО </w:t>
            </w:r>
            <w:r>
              <w:t>«Мобильные ТелеСистемы»</w:t>
            </w:r>
            <w:r w:rsidRPr="00FD18E0">
              <w:t>)</w:t>
            </w:r>
            <w:r>
              <w:t xml:space="preserve">, </w:t>
            </w:r>
            <w:r>
              <w:rPr>
                <w:noProof/>
              </w:rPr>
              <w:t xml:space="preserve">, </w:t>
            </w:r>
            <w:r w:rsidR="00772EBB" w:rsidRPr="00772EBB">
              <w:rPr>
                <w:noProof/>
              </w:rPr>
              <w:t xml:space="preserve">г. Минск, Республика Беларусь, далее именуемое «Покупатель» в лице Генерального директора </w:t>
            </w:r>
            <w:r w:rsidR="004F3837">
              <w:rPr>
                <w:noProof/>
              </w:rPr>
              <w:t>_______</w:t>
            </w:r>
            <w:r w:rsidR="00772EBB" w:rsidRPr="00772EBB">
              <w:rPr>
                <w:noProof/>
              </w:rPr>
              <w:t xml:space="preserve">, действующего на основании Устава, и </w:t>
            </w:r>
            <w:r w:rsidR="00EC6344">
              <w:t>_____________________________</w:t>
            </w:r>
            <w:r w:rsidR="00772EBB" w:rsidRPr="00772EBB">
              <w:rPr>
                <w:noProof/>
              </w:rPr>
              <w:t xml:space="preserve">, в лице </w:t>
            </w:r>
            <w:r w:rsidR="0017702E">
              <w:rPr>
                <w:noProof/>
              </w:rPr>
              <w:t xml:space="preserve"> </w:t>
            </w:r>
            <w:r w:rsidR="00EC6344">
              <w:rPr>
                <w:noProof/>
              </w:rPr>
              <w:t>__________________________</w:t>
            </w:r>
            <w:r w:rsidR="0017702E" w:rsidRPr="00772EBB">
              <w:rPr>
                <w:noProof/>
              </w:rPr>
              <w:t xml:space="preserve">, </w:t>
            </w:r>
            <w:r w:rsidR="00772EBB" w:rsidRPr="00772EBB">
              <w:rPr>
                <w:noProof/>
              </w:rPr>
              <w:t xml:space="preserve">действующего на основании </w:t>
            </w:r>
            <w:r w:rsidR="00EC6344">
              <w:rPr>
                <w:noProof/>
              </w:rPr>
              <w:t>__________________</w:t>
            </w:r>
            <w:r w:rsidR="00E44F14" w:rsidRPr="00772EBB">
              <w:rPr>
                <w:noProof/>
              </w:rPr>
              <w:t xml:space="preserve">, </w:t>
            </w:r>
            <w:r w:rsidR="00772EBB" w:rsidRPr="00772EBB">
              <w:rPr>
                <w:noProof/>
              </w:rPr>
              <w:t>далее именуем</w:t>
            </w:r>
            <w:r w:rsidR="002A710E">
              <w:rPr>
                <w:noProof/>
              </w:rPr>
              <w:t>ое</w:t>
            </w:r>
            <w:r w:rsidR="00772EBB" w:rsidRPr="00772EBB">
              <w:rPr>
                <w:noProof/>
              </w:rPr>
              <w:t xml:space="preserve"> «Поставщик», совместно именуемые «Стороны», а по отдельности – «Сторона», заключили настоящий </w:t>
            </w:r>
            <w:r w:rsidR="005C6783">
              <w:rPr>
                <w:noProof/>
              </w:rPr>
              <w:t>Договор</w:t>
            </w:r>
            <w:r w:rsidR="00772EBB" w:rsidRPr="00772EBB">
              <w:rPr>
                <w:noProof/>
              </w:rPr>
              <w:t xml:space="preserve"> о нижеследующем: </w:t>
            </w:r>
          </w:p>
        </w:tc>
      </w:tr>
      <w:tr w:rsidR="00772EBB" w:rsidRPr="00772EBB" w14:paraId="796D84F8" w14:textId="77777777" w:rsidTr="00CB2448">
        <w:tc>
          <w:tcPr>
            <w:tcW w:w="9987" w:type="dxa"/>
            <w:gridSpan w:val="2"/>
            <w:shd w:val="clear" w:color="auto" w:fill="auto"/>
          </w:tcPr>
          <w:p w14:paraId="5439437A" w14:textId="77777777" w:rsidR="001C3D96" w:rsidRDefault="001C3D96" w:rsidP="00772EBB">
            <w:pPr>
              <w:jc w:val="both"/>
              <w:rPr>
                <w:b/>
                <w:noProof/>
              </w:rPr>
            </w:pPr>
          </w:p>
          <w:p w14:paraId="33DE7CFB" w14:textId="77777777" w:rsidR="00772EBB" w:rsidRPr="000F1C53" w:rsidRDefault="00772EBB" w:rsidP="00772EBB">
            <w:pPr>
              <w:jc w:val="both"/>
              <w:rPr>
                <w:b/>
                <w:noProof/>
              </w:rPr>
            </w:pPr>
            <w:r w:rsidRPr="003B26C6">
              <w:rPr>
                <w:b/>
                <w:noProof/>
              </w:rPr>
              <w:t>1. ТЕРМИНЫ И ОПРЕДЕЛЕНИЯ</w:t>
            </w:r>
          </w:p>
        </w:tc>
      </w:tr>
      <w:tr w:rsidR="00772EBB" w:rsidRPr="00772EBB" w14:paraId="192C9BBF" w14:textId="77777777" w:rsidTr="00CB2448">
        <w:tc>
          <w:tcPr>
            <w:tcW w:w="9987" w:type="dxa"/>
            <w:gridSpan w:val="2"/>
            <w:shd w:val="clear" w:color="auto" w:fill="auto"/>
          </w:tcPr>
          <w:p w14:paraId="79930B7C" w14:textId="77777777" w:rsidR="00772EBB" w:rsidRPr="00772EBB" w:rsidRDefault="00772EBB" w:rsidP="00772EBB">
            <w:pPr>
              <w:jc w:val="both"/>
              <w:rPr>
                <w:noProof/>
              </w:rPr>
            </w:pPr>
            <w:r w:rsidRPr="00772EBB">
              <w:rPr>
                <w:noProof/>
              </w:rPr>
              <w:t xml:space="preserve">Перечисленные ниже термины и словосочетания имеют для целей настоящего </w:t>
            </w:r>
            <w:r w:rsidR="005C6783">
              <w:rPr>
                <w:noProof/>
              </w:rPr>
              <w:t>Договор</w:t>
            </w:r>
            <w:r w:rsidRPr="00772EBB">
              <w:rPr>
                <w:noProof/>
              </w:rPr>
              <w:t>а следующие значения:</w:t>
            </w:r>
          </w:p>
        </w:tc>
      </w:tr>
      <w:tr w:rsidR="00772EBB" w:rsidRPr="00772EBB" w14:paraId="728C700F" w14:textId="77777777" w:rsidTr="00CB2448">
        <w:tc>
          <w:tcPr>
            <w:tcW w:w="9987" w:type="dxa"/>
            <w:gridSpan w:val="2"/>
            <w:shd w:val="clear" w:color="auto" w:fill="auto"/>
          </w:tcPr>
          <w:p w14:paraId="5F5FA010" w14:textId="77777777" w:rsidR="00772EBB" w:rsidRPr="00772EBB" w:rsidRDefault="00772EBB" w:rsidP="00772EBB">
            <w:pPr>
              <w:jc w:val="both"/>
              <w:rPr>
                <w:noProof/>
              </w:rPr>
            </w:pPr>
            <w:r w:rsidRPr="003B26C6">
              <w:rPr>
                <w:b/>
                <w:noProof/>
              </w:rPr>
              <w:t>«</w:t>
            </w:r>
            <w:r w:rsidR="005C6783">
              <w:rPr>
                <w:b/>
                <w:noProof/>
              </w:rPr>
              <w:t>Договор</w:t>
            </w:r>
            <w:r w:rsidRPr="003B26C6">
              <w:rPr>
                <w:b/>
                <w:noProof/>
              </w:rPr>
              <w:t>»</w:t>
            </w:r>
            <w:r w:rsidRPr="00772EBB">
              <w:rPr>
                <w:noProof/>
              </w:rPr>
              <w:t xml:space="preserve"> означает настоящее письменное соглашение, заключенное между Сторонами, включающее ниже перечисленные условия и все приложения к нему.</w:t>
            </w:r>
          </w:p>
        </w:tc>
      </w:tr>
      <w:tr w:rsidR="00772EBB" w:rsidRPr="00772EBB" w14:paraId="3A960E24" w14:textId="77777777" w:rsidTr="00CB2448">
        <w:tc>
          <w:tcPr>
            <w:tcW w:w="9987" w:type="dxa"/>
            <w:gridSpan w:val="2"/>
            <w:shd w:val="clear" w:color="auto" w:fill="auto"/>
          </w:tcPr>
          <w:p w14:paraId="10B3DF05" w14:textId="35E9D8A4" w:rsidR="008E57A9" w:rsidRPr="007071CB" w:rsidRDefault="00772EBB" w:rsidP="000936EE">
            <w:pPr>
              <w:jc w:val="both"/>
            </w:pPr>
            <w:r w:rsidRPr="007071CB">
              <w:rPr>
                <w:b/>
                <w:noProof/>
              </w:rPr>
              <w:t>«Оборудование»</w:t>
            </w:r>
            <w:r w:rsidRPr="007071CB">
              <w:rPr>
                <w:noProof/>
              </w:rPr>
              <w:t xml:space="preserve"> означает все аппаратные средства, включая встроенное программное обеспечение, являющееся неотъемлемой частью Оборудования, а также материалы и комплектующие, поставляемые Поставщиком в рамках данного </w:t>
            </w:r>
            <w:r w:rsidR="005C6783" w:rsidRPr="007071CB">
              <w:rPr>
                <w:noProof/>
              </w:rPr>
              <w:t>Договор</w:t>
            </w:r>
            <w:r w:rsidRPr="007071CB">
              <w:rPr>
                <w:noProof/>
              </w:rPr>
              <w:t>а.</w:t>
            </w:r>
            <w:r w:rsidR="008E57A9" w:rsidRPr="007071CB">
              <w:rPr>
                <w:noProof/>
              </w:rPr>
              <w:t xml:space="preserve"> </w:t>
            </w:r>
            <w:r w:rsidR="008E57A9" w:rsidRPr="007071CB">
              <w:t>Во избежание недоразумений и разночтений, Стороны пришли к согласию, что комплектация, технические и функциональные характеристики, а также все прочие показатели Оборудования, поставляемого в рамках настоящего Договора, должны соответствовать условиям, акцептованным по итогам процедуры закупки.</w:t>
            </w:r>
          </w:p>
          <w:p w14:paraId="5F7F8820" w14:textId="6E474AFD" w:rsidR="00772EBB" w:rsidRPr="007071CB" w:rsidRDefault="008E57A9" w:rsidP="00EC6344">
            <w:pPr>
              <w:jc w:val="both"/>
              <w:rPr>
                <w:noProof/>
              </w:rPr>
            </w:pPr>
            <w:r w:rsidRPr="007071CB">
              <w:t>В случае выявления расхождений указанных условий в сторону ухудшения положения Покупателя по сравнению с условиями, акцептованными по итогам процедуры закупки, превалируют условия, акцептованные Покупателем по результатам процедуры закупки.</w:t>
            </w:r>
          </w:p>
        </w:tc>
      </w:tr>
      <w:tr w:rsidR="00772EBB" w:rsidRPr="00772EBB" w14:paraId="2247C02C" w14:textId="77777777" w:rsidTr="00CB2448">
        <w:tc>
          <w:tcPr>
            <w:tcW w:w="9987" w:type="dxa"/>
            <w:gridSpan w:val="2"/>
            <w:shd w:val="clear" w:color="auto" w:fill="auto"/>
          </w:tcPr>
          <w:p w14:paraId="006448C1" w14:textId="0BF6F317" w:rsidR="00D07F0C" w:rsidRPr="007071CB" w:rsidRDefault="00701227" w:rsidP="009345A0">
            <w:pPr>
              <w:jc w:val="both"/>
              <w:rPr>
                <w:noProof/>
              </w:rPr>
            </w:pPr>
            <w:r w:rsidRPr="007071CB">
              <w:rPr>
                <w:noProof/>
              </w:rPr>
              <w:t>«</w:t>
            </w:r>
            <w:r w:rsidRPr="007071CB">
              <w:rPr>
                <w:b/>
                <w:bCs/>
                <w:noProof/>
              </w:rPr>
              <w:t>Работы</w:t>
            </w:r>
            <w:r w:rsidRPr="007071CB">
              <w:rPr>
                <w:noProof/>
              </w:rPr>
              <w:t xml:space="preserve"> </w:t>
            </w:r>
            <w:r w:rsidRPr="007071CB">
              <w:rPr>
                <w:b/>
                <w:noProof/>
              </w:rPr>
              <w:t>(услуги)</w:t>
            </w:r>
            <w:r w:rsidRPr="007071CB">
              <w:rPr>
                <w:noProof/>
              </w:rPr>
              <w:t xml:space="preserve">» означают весь комплекс работ (услуг) </w:t>
            </w:r>
            <w:r w:rsidR="00D07F0C" w:rsidRPr="007071CB">
              <w:rPr>
                <w:noProof/>
              </w:rPr>
              <w:t xml:space="preserve">по </w:t>
            </w:r>
            <w:r w:rsidR="009345A0" w:rsidRPr="007071CB">
              <w:rPr>
                <w:noProof/>
              </w:rPr>
              <w:t xml:space="preserve">модернизации </w:t>
            </w:r>
            <w:r w:rsidR="007071CB" w:rsidRPr="007071CB">
              <w:rPr>
                <w:noProof/>
              </w:rPr>
              <w:t xml:space="preserve">оборудования Заказчика </w:t>
            </w:r>
            <w:r w:rsidR="00CF5663" w:rsidRPr="00CF5663">
              <w:rPr>
                <w:noProof/>
              </w:rPr>
              <w:t xml:space="preserve">на объектах Заказчика </w:t>
            </w:r>
            <w:r w:rsidR="007071CB" w:rsidRPr="007071CB">
              <w:rPr>
                <w:noProof/>
              </w:rPr>
              <w:t>согласно требованиям Приложения 4</w:t>
            </w:r>
            <w:r w:rsidR="00D07F0C" w:rsidRPr="007071CB">
              <w:rPr>
                <w:noProof/>
              </w:rPr>
              <w:t xml:space="preserve">, </w:t>
            </w:r>
            <w:r w:rsidRPr="007071CB">
              <w:rPr>
                <w:noProof/>
              </w:rPr>
              <w:t>а так же прочие работы (услуги),</w:t>
            </w:r>
            <w:r w:rsidR="009345A0" w:rsidRPr="007071CB">
              <w:rPr>
                <w:noProof/>
              </w:rPr>
              <w:t xml:space="preserve"> предусмотренные настоящим договором</w:t>
            </w:r>
            <w:r w:rsidRPr="007071CB">
              <w:rPr>
                <w:noProof/>
              </w:rPr>
              <w:t>. </w:t>
            </w:r>
          </w:p>
        </w:tc>
      </w:tr>
      <w:tr w:rsidR="00772EBB" w:rsidRPr="00772EBB" w14:paraId="09382388" w14:textId="77777777" w:rsidTr="00CB2448">
        <w:tc>
          <w:tcPr>
            <w:tcW w:w="9987" w:type="dxa"/>
            <w:gridSpan w:val="2"/>
            <w:shd w:val="clear" w:color="auto" w:fill="auto"/>
          </w:tcPr>
          <w:p w14:paraId="669BFCA5" w14:textId="17EA53EA" w:rsidR="00772EBB" w:rsidRPr="007071CB" w:rsidRDefault="00772EBB" w:rsidP="009345A0">
            <w:pPr>
              <w:jc w:val="both"/>
              <w:rPr>
                <w:noProof/>
              </w:rPr>
            </w:pPr>
            <w:r w:rsidRPr="007071CB">
              <w:rPr>
                <w:b/>
                <w:noProof/>
              </w:rPr>
              <w:t>«Документация»</w:t>
            </w:r>
            <w:r w:rsidRPr="007071CB">
              <w:rPr>
                <w:noProof/>
              </w:rPr>
              <w:t xml:space="preserve"> означает техническую документацию, к</w:t>
            </w:r>
            <w:r w:rsidR="009345A0" w:rsidRPr="007071CB">
              <w:rPr>
                <w:noProof/>
              </w:rPr>
              <w:t>оторая относится к Оборудованию,</w:t>
            </w:r>
            <w:r w:rsidRPr="007071CB">
              <w:rPr>
                <w:noProof/>
              </w:rPr>
              <w:t xml:space="preserve"> необходима для их эксплуатации</w:t>
            </w:r>
            <w:r w:rsidR="00CC1E8F" w:rsidRPr="007071CB">
              <w:rPr>
                <w:noProof/>
              </w:rPr>
              <w:t xml:space="preserve">, включает описание Оборудования, </w:t>
            </w:r>
            <w:r w:rsidRPr="007071CB">
              <w:rPr>
                <w:noProof/>
              </w:rPr>
              <w:t xml:space="preserve"> </w:t>
            </w:r>
            <w:r w:rsidR="00CC1E8F" w:rsidRPr="007071CB">
              <w:rPr>
                <w:noProof/>
              </w:rPr>
              <w:t>информацию об устройстве Оборудования, его свойствах и технических параметрах, инструкции по эксплуатации, режиму хранения, мерам безопасности при обращении</w:t>
            </w:r>
            <w:r w:rsidR="009345A0" w:rsidRPr="007071CB">
              <w:rPr>
                <w:noProof/>
              </w:rPr>
              <w:t xml:space="preserve"> и иная документация передаваемая Покупателю в соответствии с услвоиями настоящего договора. Документация передается</w:t>
            </w:r>
            <w:r w:rsidRPr="007071CB">
              <w:rPr>
                <w:noProof/>
              </w:rPr>
              <w:t xml:space="preserve"> Покупателю на материальных носителях вместе с Оборудованием</w:t>
            </w:r>
            <w:r w:rsidR="009345A0" w:rsidRPr="007071CB">
              <w:rPr>
                <w:noProof/>
              </w:rPr>
              <w:t xml:space="preserve"> и</w:t>
            </w:r>
            <w:r w:rsidRPr="007071CB">
              <w:rPr>
                <w:noProof/>
              </w:rPr>
              <w:t xml:space="preserve"> </w:t>
            </w:r>
            <w:r w:rsidR="009345A0" w:rsidRPr="007071CB">
              <w:rPr>
                <w:noProof/>
              </w:rPr>
              <w:t>(</w:t>
            </w:r>
            <w:r w:rsidRPr="007071CB">
              <w:rPr>
                <w:noProof/>
              </w:rPr>
              <w:t>или</w:t>
            </w:r>
            <w:r w:rsidR="009345A0" w:rsidRPr="007071CB">
              <w:rPr>
                <w:noProof/>
              </w:rPr>
              <w:t>)</w:t>
            </w:r>
            <w:r w:rsidRPr="007071CB">
              <w:rPr>
                <w:noProof/>
              </w:rPr>
              <w:t xml:space="preserve"> по электронным каналам связи.</w:t>
            </w:r>
          </w:p>
        </w:tc>
      </w:tr>
      <w:tr w:rsidR="00772EBB" w:rsidRPr="00772EBB" w14:paraId="13D9C4A6" w14:textId="77777777" w:rsidTr="00CB2448">
        <w:tc>
          <w:tcPr>
            <w:tcW w:w="9987" w:type="dxa"/>
            <w:gridSpan w:val="2"/>
            <w:shd w:val="clear" w:color="auto" w:fill="auto"/>
          </w:tcPr>
          <w:p w14:paraId="49B7C6DD" w14:textId="77777777" w:rsidR="001C3D96" w:rsidRDefault="001C3D96" w:rsidP="00772EBB">
            <w:pPr>
              <w:jc w:val="both"/>
              <w:rPr>
                <w:b/>
                <w:noProof/>
              </w:rPr>
            </w:pPr>
          </w:p>
          <w:p w14:paraId="2A54D771" w14:textId="77777777" w:rsidR="00772EBB" w:rsidRPr="003B26C6" w:rsidRDefault="00772EBB" w:rsidP="00772EBB">
            <w:pPr>
              <w:jc w:val="both"/>
              <w:rPr>
                <w:b/>
                <w:noProof/>
              </w:rPr>
            </w:pPr>
            <w:r w:rsidRPr="003B26C6">
              <w:rPr>
                <w:b/>
                <w:noProof/>
              </w:rPr>
              <w:t xml:space="preserve">2. ПРЕДМЕТ </w:t>
            </w:r>
            <w:r w:rsidR="005C6783">
              <w:rPr>
                <w:b/>
                <w:noProof/>
              </w:rPr>
              <w:t>ДОГОВОРА</w:t>
            </w:r>
          </w:p>
        </w:tc>
      </w:tr>
      <w:tr w:rsidR="00772EBB" w:rsidRPr="00772EBB" w14:paraId="2391527C" w14:textId="77777777" w:rsidTr="00CB2448">
        <w:tc>
          <w:tcPr>
            <w:tcW w:w="9987" w:type="dxa"/>
            <w:gridSpan w:val="2"/>
            <w:shd w:val="clear" w:color="auto" w:fill="auto"/>
          </w:tcPr>
          <w:p w14:paraId="2459C96E" w14:textId="13E7A07C" w:rsidR="00772EBB" w:rsidRPr="00772EBB" w:rsidRDefault="00772EBB" w:rsidP="009345A0">
            <w:pPr>
              <w:jc w:val="both"/>
              <w:rPr>
                <w:noProof/>
              </w:rPr>
            </w:pPr>
            <w:r w:rsidRPr="00772EBB">
              <w:rPr>
                <w:noProof/>
              </w:rPr>
              <w:t xml:space="preserve">2.1. Поставщик и Покупатель в настоящем </w:t>
            </w:r>
            <w:r w:rsidR="005C6783">
              <w:rPr>
                <w:noProof/>
              </w:rPr>
              <w:t>Договор</w:t>
            </w:r>
            <w:r w:rsidRPr="00772EBB">
              <w:rPr>
                <w:noProof/>
              </w:rPr>
              <w:t>е согласовывают условия, в соответствии с которыми Поставщик обязуется поставить и передать</w:t>
            </w:r>
            <w:r w:rsidR="00EA4239">
              <w:rPr>
                <w:noProof/>
              </w:rPr>
              <w:t xml:space="preserve"> </w:t>
            </w:r>
            <w:r w:rsidR="00EA4239" w:rsidRPr="00772EBB">
              <w:rPr>
                <w:noProof/>
              </w:rPr>
              <w:t xml:space="preserve">Оборудование, </w:t>
            </w:r>
            <w:r w:rsidR="00EA4239">
              <w:rPr>
                <w:noProof/>
              </w:rPr>
              <w:t>выполнить Работы (услуги)</w:t>
            </w:r>
            <w:r w:rsidR="005D5F40">
              <w:rPr>
                <w:noProof/>
              </w:rPr>
              <w:t xml:space="preserve">, </w:t>
            </w:r>
            <w:r w:rsidRPr="00772EBB">
              <w:rPr>
                <w:noProof/>
              </w:rPr>
              <w:t>а Покупатель обязуется принять и оплатить</w:t>
            </w:r>
            <w:r w:rsidR="00EA4239">
              <w:rPr>
                <w:noProof/>
              </w:rPr>
              <w:t xml:space="preserve"> их </w:t>
            </w:r>
            <w:r w:rsidRPr="00772EBB">
              <w:rPr>
                <w:noProof/>
              </w:rPr>
              <w:t>в соответствии с</w:t>
            </w:r>
            <w:r w:rsidR="005533B3">
              <w:rPr>
                <w:noProof/>
              </w:rPr>
              <w:t>о</w:t>
            </w:r>
            <w:r w:rsidRPr="00772EBB">
              <w:rPr>
                <w:noProof/>
              </w:rPr>
              <w:t xml:space="preserve"> </w:t>
            </w:r>
            <w:r w:rsidR="005533B3">
              <w:rPr>
                <w:noProof/>
              </w:rPr>
              <w:t>Спецификациями,</w:t>
            </w:r>
            <w:r w:rsidRPr="00772EBB">
              <w:rPr>
                <w:noProof/>
              </w:rPr>
              <w:t xml:space="preserve">  являющимися неотъемлемой частью настоящего </w:t>
            </w:r>
            <w:r w:rsidR="005C6783">
              <w:rPr>
                <w:noProof/>
              </w:rPr>
              <w:t>Договор</w:t>
            </w:r>
            <w:r w:rsidRPr="00772EBB">
              <w:rPr>
                <w:noProof/>
              </w:rPr>
              <w:t>а.</w:t>
            </w:r>
          </w:p>
        </w:tc>
      </w:tr>
      <w:tr w:rsidR="00772EBB" w:rsidRPr="00772EBB" w14:paraId="026946F9" w14:textId="77777777" w:rsidTr="00CB2448">
        <w:tc>
          <w:tcPr>
            <w:tcW w:w="9987" w:type="dxa"/>
            <w:gridSpan w:val="2"/>
            <w:shd w:val="clear" w:color="auto" w:fill="auto"/>
          </w:tcPr>
          <w:p w14:paraId="19162A81" w14:textId="67A7E2FE" w:rsidR="00772EBB" w:rsidRPr="00772EBB" w:rsidRDefault="00772EBB" w:rsidP="009F1A81">
            <w:pPr>
              <w:jc w:val="both"/>
              <w:rPr>
                <w:noProof/>
              </w:rPr>
            </w:pPr>
          </w:p>
        </w:tc>
      </w:tr>
      <w:tr w:rsidR="00772EBB" w:rsidRPr="00772EBB" w14:paraId="3DEA891B" w14:textId="77777777" w:rsidTr="00CB2448">
        <w:tc>
          <w:tcPr>
            <w:tcW w:w="9987" w:type="dxa"/>
            <w:gridSpan w:val="2"/>
            <w:shd w:val="clear" w:color="auto" w:fill="auto"/>
          </w:tcPr>
          <w:p w14:paraId="1BD46319" w14:textId="1B3D5B04" w:rsidR="00C37B15" w:rsidRPr="00772EBB" w:rsidRDefault="00E06AA2" w:rsidP="00E40D34">
            <w:pPr>
              <w:jc w:val="both"/>
              <w:rPr>
                <w:noProof/>
              </w:rPr>
            </w:pPr>
            <w:r>
              <w:rPr>
                <w:noProof/>
              </w:rPr>
              <w:lastRenderedPageBreak/>
              <w:t xml:space="preserve">2.2. </w:t>
            </w:r>
            <w:r w:rsidR="00E40D34">
              <w:rPr>
                <w:noProof/>
              </w:rPr>
              <w:t>Цель приобретения Оборудования</w:t>
            </w:r>
            <w:r w:rsidR="009F1A81">
              <w:rPr>
                <w:noProof/>
              </w:rPr>
              <w:t xml:space="preserve"> </w:t>
            </w:r>
            <w:r w:rsidR="00772EBB" w:rsidRPr="00772EBB">
              <w:rPr>
                <w:noProof/>
              </w:rPr>
              <w:t xml:space="preserve"> – для собственного производства и/или потребления Покупателя.</w:t>
            </w:r>
          </w:p>
        </w:tc>
      </w:tr>
      <w:tr w:rsidR="00772EBB" w:rsidRPr="00772EBB" w14:paraId="3993620B" w14:textId="77777777" w:rsidTr="00CB2448">
        <w:tc>
          <w:tcPr>
            <w:tcW w:w="9987" w:type="dxa"/>
            <w:gridSpan w:val="2"/>
            <w:shd w:val="clear" w:color="auto" w:fill="auto"/>
          </w:tcPr>
          <w:p w14:paraId="0E06E532" w14:textId="0AD5E693" w:rsidR="00772EBB" w:rsidRPr="00772EBB" w:rsidRDefault="00772EBB" w:rsidP="009F1A81">
            <w:pPr>
              <w:jc w:val="both"/>
              <w:rPr>
                <w:noProof/>
              </w:rPr>
            </w:pPr>
            <w:r w:rsidRPr="00772EBB">
              <w:rPr>
                <w:noProof/>
              </w:rPr>
              <w:t>2.</w:t>
            </w:r>
            <w:r w:rsidR="00E663CB" w:rsidRPr="00A65981">
              <w:rPr>
                <w:noProof/>
              </w:rPr>
              <w:t>3</w:t>
            </w:r>
            <w:r w:rsidRPr="00772EBB">
              <w:rPr>
                <w:noProof/>
              </w:rPr>
              <w:t xml:space="preserve">. Поставка Оборудования, </w:t>
            </w:r>
            <w:r w:rsidR="00ED033A">
              <w:rPr>
                <w:noProof/>
              </w:rPr>
              <w:t>выполнение Работ</w:t>
            </w:r>
            <w:r w:rsidR="0086026F">
              <w:rPr>
                <w:noProof/>
              </w:rPr>
              <w:t xml:space="preserve"> </w:t>
            </w:r>
            <w:r w:rsidR="00ED033A">
              <w:rPr>
                <w:noProof/>
              </w:rPr>
              <w:t>(услуг)</w:t>
            </w:r>
            <w:r w:rsidR="00735A2F">
              <w:rPr>
                <w:noProof/>
              </w:rPr>
              <w:t xml:space="preserve"> </w:t>
            </w:r>
            <w:r w:rsidRPr="00772EBB">
              <w:rPr>
                <w:noProof/>
              </w:rPr>
              <w:t xml:space="preserve">в рамках настоящего </w:t>
            </w:r>
            <w:r w:rsidR="005C6783">
              <w:rPr>
                <w:noProof/>
              </w:rPr>
              <w:t>Договор</w:t>
            </w:r>
            <w:r w:rsidRPr="00772EBB">
              <w:rPr>
                <w:noProof/>
              </w:rPr>
              <w:t>а</w:t>
            </w:r>
            <w:r w:rsidR="000255F2">
              <w:rPr>
                <w:noProof/>
              </w:rPr>
              <w:t>,</w:t>
            </w:r>
            <w:r w:rsidRPr="00772EBB">
              <w:rPr>
                <w:noProof/>
              </w:rPr>
              <w:t xml:space="preserve"> осуществляется на основании </w:t>
            </w:r>
            <w:r w:rsidR="00424EDE">
              <w:rPr>
                <w:noProof/>
              </w:rPr>
              <w:t>Спецификаций</w:t>
            </w:r>
            <w:r w:rsidRPr="00772EBB">
              <w:rPr>
                <w:noProof/>
              </w:rPr>
              <w:t>.</w:t>
            </w:r>
          </w:p>
        </w:tc>
      </w:tr>
      <w:tr w:rsidR="00772EBB" w:rsidRPr="00772EBB" w14:paraId="3488C484" w14:textId="77777777" w:rsidTr="00CB2448">
        <w:tc>
          <w:tcPr>
            <w:tcW w:w="9987" w:type="dxa"/>
            <w:gridSpan w:val="2"/>
            <w:shd w:val="clear" w:color="auto" w:fill="auto"/>
          </w:tcPr>
          <w:p w14:paraId="66250048" w14:textId="77777777" w:rsidR="00772EBB" w:rsidRPr="00772EBB" w:rsidRDefault="00772EBB" w:rsidP="00772EBB">
            <w:pPr>
              <w:jc w:val="both"/>
              <w:rPr>
                <w:noProof/>
              </w:rPr>
            </w:pPr>
            <w:r w:rsidRPr="00772EBB">
              <w:rPr>
                <w:noProof/>
              </w:rPr>
              <w:t>2.</w:t>
            </w:r>
            <w:r w:rsidR="00424EDE">
              <w:rPr>
                <w:noProof/>
              </w:rPr>
              <w:t>3</w:t>
            </w:r>
            <w:r w:rsidRPr="00772EBB">
              <w:rPr>
                <w:noProof/>
              </w:rPr>
              <w:t xml:space="preserve">.1. </w:t>
            </w:r>
            <w:r w:rsidR="00424EDE">
              <w:rPr>
                <w:noProof/>
              </w:rPr>
              <w:t>Спецификация</w:t>
            </w:r>
            <w:r w:rsidRPr="00772EBB">
              <w:rPr>
                <w:noProof/>
              </w:rPr>
              <w:t xml:space="preserve"> должн</w:t>
            </w:r>
            <w:r w:rsidR="007C47B6">
              <w:rPr>
                <w:noProof/>
              </w:rPr>
              <w:t>а</w:t>
            </w:r>
            <w:r w:rsidRPr="00772EBB">
              <w:rPr>
                <w:noProof/>
              </w:rPr>
              <w:t xml:space="preserve"> содержать следующие сведения:</w:t>
            </w:r>
          </w:p>
        </w:tc>
      </w:tr>
      <w:tr w:rsidR="00772EBB" w:rsidRPr="00772EBB" w14:paraId="3FD117A3" w14:textId="77777777" w:rsidTr="00CB2448">
        <w:tc>
          <w:tcPr>
            <w:tcW w:w="9987" w:type="dxa"/>
            <w:gridSpan w:val="2"/>
            <w:shd w:val="clear" w:color="auto" w:fill="auto"/>
          </w:tcPr>
          <w:p w14:paraId="7DE7C72D" w14:textId="0CDF484D" w:rsidR="002B3D80" w:rsidRPr="00772EBB" w:rsidRDefault="001023F2" w:rsidP="008B7FF9">
            <w:pPr>
              <w:numPr>
                <w:ilvl w:val="0"/>
                <w:numId w:val="36"/>
              </w:numPr>
              <w:jc w:val="both"/>
              <w:rPr>
                <w:noProof/>
              </w:rPr>
            </w:pPr>
            <w:r>
              <w:rPr>
                <w:noProof/>
              </w:rPr>
              <w:t>Д</w:t>
            </w:r>
            <w:r w:rsidR="00772EBB" w:rsidRPr="00772EBB">
              <w:rPr>
                <w:noProof/>
              </w:rPr>
              <w:t>ату</w:t>
            </w:r>
            <w:r w:rsidR="00424EDE">
              <w:rPr>
                <w:noProof/>
              </w:rPr>
              <w:t xml:space="preserve"> составления</w:t>
            </w:r>
            <w:r w:rsidR="00772EBB" w:rsidRPr="00772EBB">
              <w:rPr>
                <w:noProof/>
              </w:rPr>
              <w:t xml:space="preserve"> и ссылку на настоящий </w:t>
            </w:r>
            <w:r w:rsidR="00A80D53">
              <w:rPr>
                <w:noProof/>
              </w:rPr>
              <w:t>Договор</w:t>
            </w:r>
            <w:r w:rsidR="00772EBB" w:rsidRPr="00772EBB">
              <w:rPr>
                <w:noProof/>
              </w:rPr>
              <w:t>;</w:t>
            </w:r>
          </w:p>
        </w:tc>
      </w:tr>
      <w:tr w:rsidR="00772EBB" w:rsidRPr="00772EBB" w14:paraId="21EDC8E6" w14:textId="77777777" w:rsidTr="00CB2448">
        <w:tc>
          <w:tcPr>
            <w:tcW w:w="9987" w:type="dxa"/>
            <w:gridSpan w:val="2"/>
            <w:shd w:val="clear" w:color="auto" w:fill="auto"/>
          </w:tcPr>
          <w:p w14:paraId="53849FA8" w14:textId="77777777" w:rsidR="00772EBB" w:rsidRPr="00772EBB" w:rsidRDefault="00772EBB" w:rsidP="008B7FF9">
            <w:pPr>
              <w:numPr>
                <w:ilvl w:val="0"/>
                <w:numId w:val="36"/>
              </w:numPr>
              <w:jc w:val="both"/>
              <w:rPr>
                <w:noProof/>
              </w:rPr>
            </w:pPr>
            <w:r w:rsidRPr="00772EBB">
              <w:rPr>
                <w:noProof/>
              </w:rPr>
              <w:t>Наименование и количество поставляемых Оборудования</w:t>
            </w:r>
            <w:r w:rsidR="00C95509">
              <w:rPr>
                <w:noProof/>
              </w:rPr>
              <w:t>/</w:t>
            </w:r>
            <w:r w:rsidRPr="00772EBB">
              <w:rPr>
                <w:noProof/>
              </w:rPr>
              <w:t>ПО</w:t>
            </w:r>
            <w:r w:rsidR="00735A2F">
              <w:rPr>
                <w:noProof/>
              </w:rPr>
              <w:t>, выполняемых Работ(услуг)</w:t>
            </w:r>
            <w:r w:rsidR="00595BDD">
              <w:rPr>
                <w:noProof/>
              </w:rPr>
              <w:t>;</w:t>
            </w:r>
            <w:r w:rsidRPr="00772EBB">
              <w:rPr>
                <w:noProof/>
              </w:rPr>
              <w:t xml:space="preserve"> </w:t>
            </w:r>
          </w:p>
        </w:tc>
      </w:tr>
      <w:tr w:rsidR="00772EBB" w:rsidRPr="00772EBB" w14:paraId="665F4F62" w14:textId="77777777" w:rsidTr="00CB2448">
        <w:tc>
          <w:tcPr>
            <w:tcW w:w="9987" w:type="dxa"/>
            <w:gridSpan w:val="2"/>
            <w:shd w:val="clear" w:color="auto" w:fill="auto"/>
          </w:tcPr>
          <w:p w14:paraId="3A40E35E" w14:textId="77777777" w:rsidR="00772EBB" w:rsidRPr="00772EBB" w:rsidRDefault="00772EBB" w:rsidP="009F1A81">
            <w:pPr>
              <w:numPr>
                <w:ilvl w:val="0"/>
                <w:numId w:val="36"/>
              </w:numPr>
              <w:jc w:val="both"/>
              <w:rPr>
                <w:noProof/>
              </w:rPr>
            </w:pPr>
            <w:r w:rsidRPr="00772EBB">
              <w:rPr>
                <w:noProof/>
              </w:rPr>
              <w:t xml:space="preserve">Цену единицы поставляемых Оборудования, </w:t>
            </w:r>
            <w:r w:rsidR="009F1A81">
              <w:rPr>
                <w:noProof/>
              </w:rPr>
              <w:t>-</w:t>
            </w:r>
            <w:r w:rsidRPr="00772EBB">
              <w:rPr>
                <w:noProof/>
              </w:rPr>
              <w:t xml:space="preserve"> </w:t>
            </w:r>
            <w:r w:rsidR="00F20CE7">
              <w:rPr>
                <w:noProof/>
              </w:rPr>
              <w:t xml:space="preserve">выполняемых Работ(услуг) </w:t>
            </w:r>
            <w:r w:rsidRPr="00772EBB">
              <w:rPr>
                <w:noProof/>
              </w:rPr>
              <w:t xml:space="preserve">и общую стоимость поставляемых Оборудования, </w:t>
            </w:r>
            <w:r w:rsidR="009F1A81">
              <w:rPr>
                <w:noProof/>
              </w:rPr>
              <w:t>-</w:t>
            </w:r>
            <w:r w:rsidRPr="00772EBB">
              <w:rPr>
                <w:noProof/>
              </w:rPr>
              <w:t xml:space="preserve"> </w:t>
            </w:r>
            <w:r w:rsidR="00F20CE7">
              <w:rPr>
                <w:noProof/>
              </w:rPr>
              <w:t xml:space="preserve">выполняемых Работ(услуг) </w:t>
            </w:r>
            <w:r w:rsidRPr="00772EBB">
              <w:rPr>
                <w:noProof/>
              </w:rPr>
              <w:t xml:space="preserve">по </w:t>
            </w:r>
            <w:r w:rsidR="00424EDE">
              <w:rPr>
                <w:noProof/>
              </w:rPr>
              <w:t>Спецификации</w:t>
            </w:r>
            <w:r w:rsidRPr="00772EBB">
              <w:rPr>
                <w:noProof/>
              </w:rPr>
              <w:t>.</w:t>
            </w:r>
          </w:p>
        </w:tc>
      </w:tr>
      <w:tr w:rsidR="00772EBB" w:rsidRPr="00772EBB" w14:paraId="3CE3E6F6" w14:textId="77777777" w:rsidTr="00CB2448">
        <w:tc>
          <w:tcPr>
            <w:tcW w:w="9987" w:type="dxa"/>
            <w:gridSpan w:val="2"/>
            <w:shd w:val="clear" w:color="auto" w:fill="auto"/>
          </w:tcPr>
          <w:p w14:paraId="71755251" w14:textId="3406DF18" w:rsidR="00C95509" w:rsidRPr="00772EBB" w:rsidRDefault="00C95509" w:rsidP="009F1A81">
            <w:pPr>
              <w:numPr>
                <w:ilvl w:val="0"/>
                <w:numId w:val="36"/>
              </w:numPr>
              <w:jc w:val="both"/>
              <w:rPr>
                <w:noProof/>
              </w:rPr>
            </w:pPr>
            <w:r>
              <w:rPr>
                <w:noProof/>
              </w:rPr>
              <w:t>Ц</w:t>
            </w:r>
            <w:r w:rsidR="00A80D53">
              <w:rPr>
                <w:noProof/>
              </w:rPr>
              <w:t>е</w:t>
            </w:r>
            <w:r>
              <w:rPr>
                <w:noProof/>
              </w:rPr>
              <w:t xml:space="preserve">ны в Спецификации указываются в </w:t>
            </w:r>
            <w:r w:rsidR="00FD18E0">
              <w:rPr>
                <w:noProof/>
              </w:rPr>
              <w:t xml:space="preserve">эквиваленте </w:t>
            </w:r>
            <w:r>
              <w:rPr>
                <w:noProof/>
              </w:rPr>
              <w:t>Доллар</w:t>
            </w:r>
            <w:r w:rsidR="00D477B2">
              <w:rPr>
                <w:noProof/>
              </w:rPr>
              <w:t>ов</w:t>
            </w:r>
            <w:r>
              <w:rPr>
                <w:noProof/>
              </w:rPr>
              <w:t xml:space="preserve"> США.</w:t>
            </w:r>
          </w:p>
        </w:tc>
      </w:tr>
      <w:tr w:rsidR="00772EBB" w:rsidRPr="00772EBB" w14:paraId="65039B1E" w14:textId="77777777" w:rsidTr="00CB2448">
        <w:tc>
          <w:tcPr>
            <w:tcW w:w="9987" w:type="dxa"/>
            <w:gridSpan w:val="2"/>
            <w:shd w:val="clear" w:color="auto" w:fill="auto"/>
          </w:tcPr>
          <w:p w14:paraId="0E2036D3" w14:textId="77777777" w:rsidR="00772EBB" w:rsidRDefault="00772EBB" w:rsidP="0086026F">
            <w:pPr>
              <w:jc w:val="both"/>
              <w:rPr>
                <w:noProof/>
              </w:rPr>
            </w:pPr>
            <w:r w:rsidRPr="00A65981">
              <w:rPr>
                <w:noProof/>
              </w:rPr>
              <w:t>2.</w:t>
            </w:r>
            <w:r w:rsidR="005138FB">
              <w:rPr>
                <w:noProof/>
              </w:rPr>
              <w:t>4</w:t>
            </w:r>
            <w:r w:rsidRPr="00A65981">
              <w:rPr>
                <w:noProof/>
              </w:rPr>
              <w:t xml:space="preserve">. Стороны дополнительно согласовывают следующие Приложения к настоящему </w:t>
            </w:r>
            <w:r w:rsidR="005C6783">
              <w:rPr>
                <w:noProof/>
              </w:rPr>
              <w:t>Договор</w:t>
            </w:r>
            <w:r w:rsidRPr="00A65981">
              <w:rPr>
                <w:noProof/>
              </w:rPr>
              <w:t>у:</w:t>
            </w:r>
          </w:p>
          <w:p w14:paraId="04E3ECC3" w14:textId="3404D076" w:rsidR="004302FF" w:rsidRDefault="004302FF" w:rsidP="00497AD1">
            <w:pPr>
              <w:spacing w:before="80"/>
              <w:ind w:firstLine="527"/>
              <w:jc w:val="both"/>
              <w:rPr>
                <w:noProof/>
              </w:rPr>
            </w:pPr>
            <w:r>
              <w:rPr>
                <w:noProof/>
              </w:rPr>
              <w:t>Приложение 1.1. «Спецификация поставляемого оборудования»</w:t>
            </w:r>
            <w:r w:rsidR="0086026F">
              <w:rPr>
                <w:noProof/>
              </w:rPr>
              <w:t>.</w:t>
            </w:r>
            <w:r w:rsidR="00497AD1">
              <w:rPr>
                <w:noProof/>
              </w:rPr>
              <w:t xml:space="preserve"> </w:t>
            </w:r>
          </w:p>
          <w:p w14:paraId="6052D6B4" w14:textId="21EA5CE9" w:rsidR="004302FF" w:rsidRPr="00A65981" w:rsidRDefault="004302FF" w:rsidP="00497AD1">
            <w:pPr>
              <w:spacing w:before="80"/>
              <w:ind w:firstLine="527"/>
              <w:jc w:val="both"/>
              <w:rPr>
                <w:noProof/>
              </w:rPr>
            </w:pPr>
            <w:r>
              <w:rPr>
                <w:noProof/>
              </w:rPr>
              <w:t>Приложени</w:t>
            </w:r>
            <w:r w:rsidR="000255F2">
              <w:rPr>
                <w:noProof/>
              </w:rPr>
              <w:t>е</w:t>
            </w:r>
            <w:r>
              <w:rPr>
                <w:noProof/>
              </w:rPr>
              <w:t xml:space="preserve"> 1.2. «Спецификация выполняемых работ»</w:t>
            </w:r>
            <w:r w:rsidR="0086026F">
              <w:rPr>
                <w:noProof/>
              </w:rPr>
              <w:t>.</w:t>
            </w:r>
            <w:r w:rsidR="00497AD1">
              <w:rPr>
                <w:noProof/>
              </w:rPr>
              <w:t xml:space="preserve"> Стороны подпишут Приложе-ние 1.1., одновременно с подписанием Договора.</w:t>
            </w:r>
          </w:p>
        </w:tc>
      </w:tr>
      <w:tr w:rsidR="00772EBB" w:rsidRPr="00772EBB" w14:paraId="262DBCC4" w14:textId="77777777" w:rsidTr="00CB2448">
        <w:tc>
          <w:tcPr>
            <w:tcW w:w="9987" w:type="dxa"/>
            <w:gridSpan w:val="2"/>
            <w:shd w:val="clear" w:color="auto" w:fill="auto"/>
          </w:tcPr>
          <w:p w14:paraId="5662C509" w14:textId="1A7F09A2" w:rsidR="00772EBB" w:rsidRPr="00772EBB" w:rsidRDefault="00772EBB" w:rsidP="00497AD1">
            <w:pPr>
              <w:spacing w:before="80"/>
              <w:ind w:firstLine="527"/>
              <w:jc w:val="both"/>
              <w:rPr>
                <w:noProof/>
              </w:rPr>
            </w:pPr>
            <w:r w:rsidRPr="00772EBB">
              <w:rPr>
                <w:noProof/>
              </w:rPr>
              <w:t xml:space="preserve">Приложение </w:t>
            </w:r>
            <w:r w:rsidR="004302FF">
              <w:rPr>
                <w:noProof/>
              </w:rPr>
              <w:t>2</w:t>
            </w:r>
            <w:r w:rsidRPr="00772EBB">
              <w:rPr>
                <w:noProof/>
              </w:rPr>
              <w:t xml:space="preserve"> «План реализации» - временной график выполнения обязательств Сторон по настоящему </w:t>
            </w:r>
            <w:r w:rsidR="005C6783">
              <w:rPr>
                <w:noProof/>
              </w:rPr>
              <w:t>Договор</w:t>
            </w:r>
            <w:r w:rsidRPr="00772EBB">
              <w:rPr>
                <w:noProof/>
              </w:rPr>
              <w:t>у с разделением зон ответственности между Сторонами.</w:t>
            </w:r>
            <w:r w:rsidR="0086026F" w:rsidRPr="00772EBB">
              <w:rPr>
                <w:noProof/>
              </w:rPr>
              <w:t xml:space="preserve"> Стороны </w:t>
            </w:r>
            <w:r w:rsidR="0086026F">
              <w:rPr>
                <w:noProof/>
              </w:rPr>
              <w:t>подпишут Приложение 2</w:t>
            </w:r>
            <w:r w:rsidR="0086026F" w:rsidRPr="00772EBB">
              <w:rPr>
                <w:noProof/>
              </w:rPr>
              <w:t xml:space="preserve"> </w:t>
            </w:r>
            <w:r w:rsidR="0086026F">
              <w:rPr>
                <w:noProof/>
              </w:rPr>
              <w:t>одновременно с подписанием Договора.</w:t>
            </w:r>
          </w:p>
        </w:tc>
      </w:tr>
      <w:tr w:rsidR="00772EBB" w:rsidRPr="00772EBB" w14:paraId="2A3C5FD8" w14:textId="77777777" w:rsidTr="00CB2448">
        <w:tc>
          <w:tcPr>
            <w:tcW w:w="9987" w:type="dxa"/>
            <w:gridSpan w:val="2"/>
            <w:shd w:val="clear" w:color="auto" w:fill="auto"/>
          </w:tcPr>
          <w:p w14:paraId="01A17619" w14:textId="0F23CD85" w:rsidR="00772EBB" w:rsidRPr="00772EBB" w:rsidRDefault="00772EBB" w:rsidP="00E40D34">
            <w:pPr>
              <w:spacing w:before="80"/>
              <w:ind w:firstLine="527"/>
              <w:jc w:val="both"/>
              <w:rPr>
                <w:noProof/>
              </w:rPr>
            </w:pPr>
            <w:r w:rsidRPr="00772EBB">
              <w:rPr>
                <w:noProof/>
              </w:rPr>
              <w:t xml:space="preserve">Приложение </w:t>
            </w:r>
            <w:r w:rsidR="004302FF">
              <w:rPr>
                <w:noProof/>
              </w:rPr>
              <w:t>3</w:t>
            </w:r>
            <w:r w:rsidRPr="00772EBB">
              <w:rPr>
                <w:noProof/>
              </w:rPr>
              <w:t xml:space="preserve"> «Методика проведения приемки по качеству» - порядок и условия проведения тестовых приемо-сдаточных испытаний.</w:t>
            </w:r>
            <w:r w:rsidR="0086026F">
              <w:rPr>
                <w:noProof/>
              </w:rPr>
              <w:t xml:space="preserve"> </w:t>
            </w:r>
            <w:r w:rsidR="0086026F" w:rsidRPr="00772EBB">
              <w:rPr>
                <w:noProof/>
              </w:rPr>
              <w:t xml:space="preserve">Стороны согласуют и подпишут Приложение </w:t>
            </w:r>
            <w:r w:rsidR="0086026F">
              <w:rPr>
                <w:noProof/>
              </w:rPr>
              <w:t>3</w:t>
            </w:r>
            <w:r w:rsidR="0086026F" w:rsidRPr="00772EBB">
              <w:rPr>
                <w:noProof/>
              </w:rPr>
              <w:t xml:space="preserve"> в срок не позднее</w:t>
            </w:r>
            <w:r w:rsidR="0086026F">
              <w:rPr>
                <w:noProof/>
              </w:rPr>
              <w:t xml:space="preserve"> ___ _______.</w:t>
            </w:r>
            <w:r w:rsidR="0086026F" w:rsidRPr="00772EBB">
              <w:rPr>
                <w:noProof/>
              </w:rPr>
              <w:t>20</w:t>
            </w:r>
            <w:r w:rsidR="0086026F">
              <w:rPr>
                <w:noProof/>
              </w:rPr>
              <w:t>2</w:t>
            </w:r>
            <w:r w:rsidR="00A82011">
              <w:rPr>
                <w:noProof/>
              </w:rPr>
              <w:t>_</w:t>
            </w:r>
            <w:r w:rsidR="0086026F">
              <w:rPr>
                <w:noProof/>
              </w:rPr>
              <w:t>, но не позднее даты начала приемо-сдаточных испытаний.</w:t>
            </w:r>
            <w:r w:rsidR="00497AD1" w:rsidRPr="00772EBB">
              <w:rPr>
                <w:noProof/>
              </w:rPr>
              <w:t xml:space="preserve"> Порядок и условия, подлежащие внесению в Приложение 3, будут не хуже заявленных Поставщиком в ходе </w:t>
            </w:r>
            <w:r w:rsidR="00497AD1">
              <w:rPr>
                <w:noProof/>
              </w:rPr>
              <w:t>процедуры</w:t>
            </w:r>
            <w:r w:rsidR="00E40D34">
              <w:rPr>
                <w:noProof/>
              </w:rPr>
              <w:t xml:space="preserve"> закупки</w:t>
            </w:r>
            <w:r w:rsidR="00497AD1" w:rsidRPr="00772EBB">
              <w:rPr>
                <w:noProof/>
              </w:rPr>
              <w:t xml:space="preserve"> </w:t>
            </w:r>
            <w:r w:rsidR="00497AD1" w:rsidRPr="0018610C">
              <w:rPr>
                <w:noProof/>
              </w:rPr>
              <w:t>№</w:t>
            </w:r>
            <w:r w:rsidR="00EC5639">
              <w:t>2885-25/ЗП</w:t>
            </w:r>
            <w:r w:rsidR="00497AD1" w:rsidRPr="00772EBB">
              <w:rPr>
                <w:noProof/>
              </w:rPr>
              <w:t xml:space="preserve">, акцептованных Покупателем. В случае выявления расхождения указанных условий в сторону ухудшения положения Покупателя по сравнению с  условиями, акцептованными Покупателем по результатам </w:t>
            </w:r>
            <w:r w:rsidR="00497AD1">
              <w:rPr>
                <w:noProof/>
              </w:rPr>
              <w:t>процедуры</w:t>
            </w:r>
            <w:r w:rsidR="00497AD1" w:rsidRPr="00772EBB">
              <w:rPr>
                <w:noProof/>
              </w:rPr>
              <w:t xml:space="preserve"> </w:t>
            </w:r>
            <w:r w:rsidR="00E40D34">
              <w:rPr>
                <w:noProof/>
              </w:rPr>
              <w:t>закупки</w:t>
            </w:r>
            <w:r w:rsidR="00497AD1" w:rsidRPr="00772EBB">
              <w:rPr>
                <w:noProof/>
              </w:rPr>
              <w:t xml:space="preserve">, превалируют условия, акцептованные Покупателем по результатам </w:t>
            </w:r>
            <w:r w:rsidR="00497AD1">
              <w:rPr>
                <w:noProof/>
              </w:rPr>
              <w:t xml:space="preserve">процедуры </w:t>
            </w:r>
            <w:r w:rsidR="00E40D34">
              <w:rPr>
                <w:noProof/>
              </w:rPr>
              <w:t>закупки</w:t>
            </w:r>
            <w:r w:rsidR="00497AD1" w:rsidRPr="00772EBB">
              <w:rPr>
                <w:noProof/>
              </w:rPr>
              <w:t>.</w:t>
            </w:r>
          </w:p>
        </w:tc>
      </w:tr>
      <w:tr w:rsidR="00772EBB" w:rsidRPr="00772EBB" w14:paraId="6B1680F6" w14:textId="77777777" w:rsidTr="00CB2448">
        <w:tc>
          <w:tcPr>
            <w:tcW w:w="9987" w:type="dxa"/>
            <w:gridSpan w:val="2"/>
            <w:shd w:val="clear" w:color="auto" w:fill="auto"/>
          </w:tcPr>
          <w:p w14:paraId="75702A5F" w14:textId="47522580" w:rsidR="00772EBB" w:rsidRPr="00772EBB" w:rsidRDefault="00772EBB" w:rsidP="00E40D34">
            <w:pPr>
              <w:spacing w:before="80"/>
              <w:ind w:firstLine="527"/>
              <w:jc w:val="both"/>
              <w:rPr>
                <w:noProof/>
              </w:rPr>
            </w:pPr>
            <w:r w:rsidRPr="00772EBB">
              <w:rPr>
                <w:noProof/>
              </w:rPr>
              <w:t xml:space="preserve">Приложение 4 «Таблица соответствия»  - таблица соответствия </w:t>
            </w:r>
            <w:r w:rsidR="0082373D">
              <w:rPr>
                <w:noProof/>
              </w:rPr>
              <w:t>коммерческого</w:t>
            </w:r>
            <w:r w:rsidR="0082373D" w:rsidRPr="00772EBB">
              <w:rPr>
                <w:noProof/>
              </w:rPr>
              <w:t xml:space="preserve"> предложения Поставщика</w:t>
            </w:r>
            <w:r w:rsidR="0082373D">
              <w:rPr>
                <w:noProof/>
              </w:rPr>
              <w:t xml:space="preserve">, </w:t>
            </w:r>
            <w:r w:rsidR="0082373D" w:rsidRPr="00772EBB">
              <w:rPr>
                <w:noProof/>
              </w:rPr>
              <w:t xml:space="preserve">акцептованного Покупателем в рамках </w:t>
            </w:r>
            <w:r w:rsidR="0082373D">
              <w:rPr>
                <w:noProof/>
              </w:rPr>
              <w:t>процедуры</w:t>
            </w:r>
            <w:r w:rsidR="0082373D" w:rsidRPr="00772EBB">
              <w:rPr>
                <w:noProof/>
              </w:rPr>
              <w:t xml:space="preserve"> </w:t>
            </w:r>
            <w:r w:rsidR="00E40D34">
              <w:rPr>
                <w:noProof/>
              </w:rPr>
              <w:t>закупки</w:t>
            </w:r>
            <w:r w:rsidR="0082373D">
              <w:rPr>
                <w:noProof/>
              </w:rPr>
              <w:t>,</w:t>
            </w:r>
            <w:r w:rsidR="0082373D" w:rsidRPr="00772EBB">
              <w:rPr>
                <w:noProof/>
              </w:rPr>
              <w:t xml:space="preserve"> </w:t>
            </w:r>
            <w:r w:rsidRPr="00772EBB">
              <w:rPr>
                <w:noProof/>
              </w:rPr>
              <w:t xml:space="preserve">требованиям </w:t>
            </w:r>
            <w:r w:rsidR="00B570C9">
              <w:rPr>
                <w:noProof/>
              </w:rPr>
              <w:t xml:space="preserve">закупочных документов по </w:t>
            </w:r>
            <w:r w:rsidR="00B16741">
              <w:rPr>
                <w:noProof/>
              </w:rPr>
              <w:t>процедуре</w:t>
            </w:r>
            <w:r w:rsidR="00705B49">
              <w:rPr>
                <w:noProof/>
              </w:rPr>
              <w:t xml:space="preserve"> </w:t>
            </w:r>
            <w:r w:rsidR="00E40D34">
              <w:rPr>
                <w:noProof/>
              </w:rPr>
              <w:t>закупки</w:t>
            </w:r>
            <w:r w:rsidR="00CD58EA" w:rsidRPr="00772EBB">
              <w:rPr>
                <w:noProof/>
              </w:rPr>
              <w:t xml:space="preserve"> </w:t>
            </w:r>
            <w:r w:rsidRPr="00772EBB">
              <w:rPr>
                <w:noProof/>
              </w:rPr>
              <w:t>Покупателя</w:t>
            </w:r>
            <w:r w:rsidR="0082373D">
              <w:rPr>
                <w:noProof/>
              </w:rPr>
              <w:t>.</w:t>
            </w:r>
            <w:r w:rsidRPr="00772EBB">
              <w:rPr>
                <w:noProof/>
              </w:rPr>
              <w:t xml:space="preserve"> </w:t>
            </w:r>
            <w:r w:rsidR="00BA617A" w:rsidRPr="00772EBB">
              <w:rPr>
                <w:noProof/>
              </w:rPr>
              <w:t xml:space="preserve">Стороны согласуют и подпишут Приложение 4 </w:t>
            </w:r>
            <w:r w:rsidR="00BA617A">
              <w:rPr>
                <w:noProof/>
              </w:rPr>
              <w:t>одновременно с подписанием Договора.</w:t>
            </w:r>
          </w:p>
        </w:tc>
      </w:tr>
      <w:tr w:rsidR="00772EBB" w:rsidRPr="00772EBB" w14:paraId="4C82B706" w14:textId="77777777" w:rsidTr="00CB2448">
        <w:tc>
          <w:tcPr>
            <w:tcW w:w="9987" w:type="dxa"/>
            <w:gridSpan w:val="2"/>
            <w:shd w:val="clear" w:color="auto" w:fill="auto"/>
          </w:tcPr>
          <w:p w14:paraId="2388A731" w14:textId="77777777" w:rsidR="00772EBB" w:rsidRPr="00772EBB" w:rsidRDefault="00772EBB" w:rsidP="00497AD1">
            <w:pPr>
              <w:spacing w:before="80"/>
              <w:ind w:firstLine="527"/>
              <w:jc w:val="both"/>
              <w:rPr>
                <w:noProof/>
              </w:rPr>
            </w:pPr>
            <w:r w:rsidRPr="00772EBB">
              <w:rPr>
                <w:noProof/>
              </w:rPr>
              <w:t>Приложение 5 «Порядок выполнения гарантийных обязательств</w:t>
            </w:r>
            <w:r w:rsidR="004A1BDC">
              <w:rPr>
                <w:noProof/>
              </w:rPr>
              <w:t xml:space="preserve">, </w:t>
            </w:r>
            <w:r w:rsidRPr="00772EBB">
              <w:rPr>
                <w:noProof/>
              </w:rPr>
              <w:t>технической поддержки» - описание порядка</w:t>
            </w:r>
            <w:r w:rsidR="004A1BDC">
              <w:rPr>
                <w:noProof/>
              </w:rPr>
              <w:t xml:space="preserve">, </w:t>
            </w:r>
            <w:r w:rsidRPr="00772EBB">
              <w:rPr>
                <w:noProof/>
              </w:rPr>
              <w:t>уровня</w:t>
            </w:r>
            <w:r w:rsidR="004A1BDC">
              <w:rPr>
                <w:noProof/>
              </w:rPr>
              <w:t xml:space="preserve">, объема и условий </w:t>
            </w:r>
            <w:r w:rsidRPr="00772EBB">
              <w:rPr>
                <w:noProof/>
              </w:rPr>
              <w:t>технической поддержки</w:t>
            </w:r>
            <w:r w:rsidR="004A1BDC">
              <w:rPr>
                <w:noProof/>
              </w:rPr>
              <w:t xml:space="preserve"> </w:t>
            </w:r>
            <w:r w:rsidRPr="00772EBB">
              <w:rPr>
                <w:noProof/>
              </w:rPr>
              <w:t>в гарантийный период.</w:t>
            </w:r>
          </w:p>
        </w:tc>
      </w:tr>
      <w:tr w:rsidR="00772EBB" w:rsidRPr="00772EBB" w14:paraId="050A195B" w14:textId="77777777" w:rsidTr="00CB2448">
        <w:tc>
          <w:tcPr>
            <w:tcW w:w="9987" w:type="dxa"/>
            <w:gridSpan w:val="2"/>
            <w:shd w:val="clear" w:color="auto" w:fill="auto"/>
          </w:tcPr>
          <w:p w14:paraId="4DB4522C" w14:textId="1CC5D880" w:rsidR="00772EBB" w:rsidRDefault="00772EBB" w:rsidP="0086026F">
            <w:pPr>
              <w:jc w:val="both"/>
              <w:rPr>
                <w:noProof/>
              </w:rPr>
            </w:pPr>
            <w:r w:rsidRPr="00772EBB">
              <w:rPr>
                <w:noProof/>
              </w:rPr>
              <w:t xml:space="preserve">Стороны согласуют и подпишут Приложение 5 в срок не позднее </w:t>
            </w:r>
            <w:r w:rsidR="00E40D34">
              <w:rPr>
                <w:noProof/>
              </w:rPr>
              <w:t>___________202</w:t>
            </w:r>
            <w:r w:rsidR="00A82011">
              <w:rPr>
                <w:noProof/>
              </w:rPr>
              <w:t>_</w:t>
            </w:r>
            <w:r w:rsidRPr="00772EBB">
              <w:rPr>
                <w:noProof/>
              </w:rPr>
              <w:t xml:space="preserve">. Порядок и условия, подлежащие внесению в Приложение 5, </w:t>
            </w:r>
            <w:r w:rsidR="001B680D" w:rsidRPr="00772EBB">
              <w:rPr>
                <w:noProof/>
              </w:rPr>
              <w:t xml:space="preserve">будут не хуже заявленных Поставщиком в ходе </w:t>
            </w:r>
            <w:r w:rsidR="00B16741">
              <w:rPr>
                <w:noProof/>
              </w:rPr>
              <w:t>процедуры</w:t>
            </w:r>
            <w:r w:rsidR="001B680D" w:rsidRPr="00772EBB">
              <w:rPr>
                <w:noProof/>
              </w:rPr>
              <w:t xml:space="preserve"> </w:t>
            </w:r>
            <w:r w:rsidR="00E40D34">
              <w:rPr>
                <w:noProof/>
              </w:rPr>
              <w:t>закупки</w:t>
            </w:r>
            <w:r w:rsidR="001B680D" w:rsidRPr="00772EBB">
              <w:rPr>
                <w:noProof/>
              </w:rPr>
              <w:t xml:space="preserve">, акцептованных Покупателем. В случае выявления расхождения указанных условий в сторону ухудшения положения Покупателя по сравнению с  условиями, акцептованными Покупателем по результатам </w:t>
            </w:r>
            <w:r w:rsidR="00B16741">
              <w:rPr>
                <w:noProof/>
              </w:rPr>
              <w:t>процедуры</w:t>
            </w:r>
            <w:r w:rsidR="001B680D" w:rsidRPr="00772EBB">
              <w:rPr>
                <w:noProof/>
              </w:rPr>
              <w:t xml:space="preserve"> </w:t>
            </w:r>
            <w:r w:rsidR="00E40D34">
              <w:rPr>
                <w:noProof/>
              </w:rPr>
              <w:t>закупки</w:t>
            </w:r>
            <w:r w:rsidR="001B680D" w:rsidRPr="00772EBB">
              <w:rPr>
                <w:noProof/>
              </w:rPr>
              <w:t xml:space="preserve">, превалируют условия, акцептованные Покупателем по результатам </w:t>
            </w:r>
            <w:r w:rsidR="00B16741">
              <w:rPr>
                <w:noProof/>
              </w:rPr>
              <w:t>процедуры</w:t>
            </w:r>
            <w:r w:rsidR="001B680D">
              <w:rPr>
                <w:noProof/>
              </w:rPr>
              <w:t xml:space="preserve"> </w:t>
            </w:r>
            <w:r w:rsidR="00E40D34">
              <w:rPr>
                <w:noProof/>
              </w:rPr>
              <w:t>закупки</w:t>
            </w:r>
            <w:r w:rsidR="001B680D" w:rsidRPr="00772EBB">
              <w:rPr>
                <w:noProof/>
              </w:rPr>
              <w:t>.</w:t>
            </w:r>
          </w:p>
          <w:p w14:paraId="19C13887" w14:textId="3E041E61" w:rsidR="0070094C" w:rsidRDefault="0070094C" w:rsidP="00497AD1">
            <w:pPr>
              <w:ind w:firstLine="527"/>
              <w:jc w:val="both"/>
              <w:rPr>
                <w:noProof/>
              </w:rPr>
            </w:pPr>
            <w:r>
              <w:rPr>
                <w:noProof/>
              </w:rPr>
              <w:t>Приложение А «Форма Акта приемки по количеству»</w:t>
            </w:r>
          </w:p>
          <w:p w14:paraId="79032B69" w14:textId="77777777" w:rsidR="00BA0E33" w:rsidRDefault="00E1115D" w:rsidP="00497AD1">
            <w:pPr>
              <w:ind w:firstLine="527"/>
              <w:jc w:val="both"/>
              <w:rPr>
                <w:noProof/>
              </w:rPr>
            </w:pPr>
            <w:r>
              <w:rPr>
                <w:noProof/>
              </w:rPr>
              <w:t>Приложение В «Форма Акта приемки по качеству»</w:t>
            </w:r>
          </w:p>
          <w:p w14:paraId="3E241711" w14:textId="77777777" w:rsidR="001E3AD2" w:rsidRDefault="001E3AD2" w:rsidP="00497AD1">
            <w:pPr>
              <w:ind w:firstLine="527"/>
              <w:jc w:val="both"/>
            </w:pPr>
            <w:r>
              <w:rPr>
                <w:noProof/>
              </w:rPr>
              <w:t xml:space="preserve">Приложение С «Форма </w:t>
            </w:r>
            <w:bookmarkStart w:id="0" w:name="_Hlk76052197"/>
            <w:r w:rsidRPr="00710EE0">
              <w:t>Акт</w:t>
            </w:r>
            <w:r>
              <w:t>а</w:t>
            </w:r>
            <w:r w:rsidRPr="00710EE0">
              <w:t xml:space="preserve"> несоответствия товарно-материальных ценностей</w:t>
            </w:r>
            <w:bookmarkEnd w:id="0"/>
            <w:r>
              <w:t>»</w:t>
            </w:r>
          </w:p>
          <w:p w14:paraId="24A26504" w14:textId="18B0F27A" w:rsidR="00BA0E33" w:rsidRPr="00BA0E33" w:rsidRDefault="00BA0E33" w:rsidP="00497AD1">
            <w:pPr>
              <w:ind w:firstLine="527"/>
              <w:jc w:val="both"/>
              <w:rPr>
                <w:noProof/>
              </w:rPr>
            </w:pPr>
            <w:r>
              <w:t xml:space="preserve">Приложение </w:t>
            </w:r>
            <w:r>
              <w:rPr>
                <w:lang w:val="en-US"/>
              </w:rPr>
              <w:t>D</w:t>
            </w:r>
            <w:r w:rsidRPr="00FD18E0">
              <w:t xml:space="preserve"> </w:t>
            </w:r>
            <w:r>
              <w:t xml:space="preserve">«Форма Акта </w:t>
            </w:r>
            <w:r>
              <w:rPr>
                <w:bCs/>
              </w:rPr>
              <w:t>сдачи-приёмки выполненных Работ/оказанных Услуг»</w:t>
            </w:r>
          </w:p>
        </w:tc>
      </w:tr>
      <w:tr w:rsidR="00772EBB" w:rsidRPr="00772EBB" w14:paraId="6805CB89" w14:textId="77777777" w:rsidTr="00CB2448">
        <w:tc>
          <w:tcPr>
            <w:tcW w:w="9987" w:type="dxa"/>
            <w:gridSpan w:val="2"/>
            <w:shd w:val="clear" w:color="auto" w:fill="auto"/>
          </w:tcPr>
          <w:p w14:paraId="6F7B75CC" w14:textId="77777777" w:rsidR="00772EBB" w:rsidRDefault="00772EBB" w:rsidP="002B3D80">
            <w:pPr>
              <w:jc w:val="both"/>
              <w:rPr>
                <w:noProof/>
              </w:rPr>
            </w:pPr>
            <w:r w:rsidRPr="00772EBB">
              <w:rPr>
                <w:noProof/>
              </w:rPr>
              <w:t>2.</w:t>
            </w:r>
            <w:r w:rsidR="002F4B06">
              <w:rPr>
                <w:noProof/>
              </w:rPr>
              <w:t>5</w:t>
            </w:r>
            <w:r w:rsidRPr="00772EBB">
              <w:rPr>
                <w:noProof/>
              </w:rPr>
              <w:t>.</w:t>
            </w:r>
            <w:r w:rsidR="007F78E6">
              <w:rPr>
                <w:noProof/>
              </w:rPr>
              <w:t xml:space="preserve"> </w:t>
            </w:r>
            <w:r w:rsidRPr="00772EBB">
              <w:rPr>
                <w:noProof/>
              </w:rPr>
              <w:t>Приложения подписываются уполномоченными представителями Сторон и вступают в силу от даты их подписания обеими Сторонами и распространя</w:t>
            </w:r>
            <w:r w:rsidR="007F78E6">
              <w:rPr>
                <w:noProof/>
              </w:rPr>
              <w:t>ю</w:t>
            </w:r>
            <w:r w:rsidRPr="00772EBB">
              <w:rPr>
                <w:noProof/>
              </w:rPr>
              <w:t xml:space="preserve">т свое действие на отношение Сторон с даты вступления в силу настоящего </w:t>
            </w:r>
            <w:r w:rsidR="005C6783">
              <w:rPr>
                <w:noProof/>
              </w:rPr>
              <w:t>Договор</w:t>
            </w:r>
            <w:r w:rsidRPr="00772EBB">
              <w:rPr>
                <w:noProof/>
              </w:rPr>
              <w:t>а.</w:t>
            </w:r>
          </w:p>
          <w:p w14:paraId="6E6306B9" w14:textId="77777777" w:rsidR="00D9192C" w:rsidRPr="00772EBB" w:rsidRDefault="00D9192C" w:rsidP="002B3D80">
            <w:pPr>
              <w:jc w:val="both"/>
              <w:rPr>
                <w:noProof/>
              </w:rPr>
            </w:pPr>
          </w:p>
        </w:tc>
      </w:tr>
      <w:tr w:rsidR="00772EBB" w:rsidRPr="00772EBB" w14:paraId="5457C3DC" w14:textId="77777777" w:rsidTr="00CB2448">
        <w:tc>
          <w:tcPr>
            <w:tcW w:w="9987" w:type="dxa"/>
            <w:gridSpan w:val="2"/>
            <w:shd w:val="clear" w:color="auto" w:fill="auto"/>
          </w:tcPr>
          <w:p w14:paraId="415E2900" w14:textId="77777777" w:rsidR="00772EBB" w:rsidRPr="00D9192C" w:rsidRDefault="00772EBB" w:rsidP="00772EBB">
            <w:pPr>
              <w:jc w:val="both"/>
              <w:rPr>
                <w:b/>
                <w:bCs/>
                <w:noProof/>
              </w:rPr>
            </w:pPr>
            <w:r w:rsidRPr="00D9192C">
              <w:rPr>
                <w:b/>
                <w:bCs/>
                <w:noProof/>
              </w:rPr>
              <w:t>3. ЦЕНЫ</w:t>
            </w:r>
          </w:p>
        </w:tc>
      </w:tr>
      <w:tr w:rsidR="00772EBB" w:rsidRPr="00772EBB" w14:paraId="7437FAF2" w14:textId="77777777" w:rsidTr="00CB2448">
        <w:tc>
          <w:tcPr>
            <w:tcW w:w="9987" w:type="dxa"/>
            <w:gridSpan w:val="2"/>
            <w:shd w:val="clear" w:color="auto" w:fill="auto"/>
          </w:tcPr>
          <w:p w14:paraId="4601A71D" w14:textId="11669AAC" w:rsidR="00140133" w:rsidRDefault="00772EBB" w:rsidP="00140133">
            <w:pPr>
              <w:ind w:right="-78"/>
              <w:jc w:val="both"/>
            </w:pPr>
            <w:r w:rsidRPr="00772EBB">
              <w:rPr>
                <w:noProof/>
              </w:rPr>
              <w:t>3.1.</w:t>
            </w:r>
            <w:r w:rsidR="00140133">
              <w:rPr>
                <w:noProof/>
              </w:rPr>
              <w:t xml:space="preserve"> </w:t>
            </w:r>
            <w:r w:rsidR="00140133" w:rsidRPr="00710EE0">
              <w:t xml:space="preserve">Цена </w:t>
            </w:r>
            <w:r w:rsidR="00140133">
              <w:t xml:space="preserve">Оборудования </w:t>
            </w:r>
            <w:r w:rsidR="00140133" w:rsidRPr="00710EE0">
              <w:t xml:space="preserve">включает в себя стоимость упаковки и маркировки, все налоги и сборы, взимаемые вне </w:t>
            </w:r>
            <w:r w:rsidR="0095190F">
              <w:t xml:space="preserve">и на </w:t>
            </w:r>
            <w:r w:rsidR="00140133" w:rsidRPr="00710EE0">
              <w:t>территории Республики Беларусь, а также стоимость отгрузки и транспортировки до Пункта назначения, разгрузки в Пункте назначения, подъема на нужный этаж (если применимо), страхования (если применимо), сертификации</w:t>
            </w:r>
            <w:r w:rsidR="005C1BEB">
              <w:t xml:space="preserve"> </w:t>
            </w:r>
            <w:r w:rsidR="00140133" w:rsidRPr="00710EE0">
              <w:t>и получения иных обязательных документов на Товар согласно требованиям законодательства Республики Беларусь и настоящего Договора, оказания услуг по технической поддержке в гарантийный период</w:t>
            </w:r>
            <w:r w:rsidR="00140133">
              <w:t>,</w:t>
            </w:r>
            <w:r w:rsidR="00140133" w:rsidRPr="00710EE0">
              <w:t xml:space="preserve"> выполнения иных обязательств Поставщика, предусмотренных настоящим Договором и условиями процедуры закупки </w:t>
            </w:r>
            <w:r w:rsidR="00140133" w:rsidRPr="0018610C">
              <w:rPr>
                <w:noProof/>
              </w:rPr>
              <w:t>№</w:t>
            </w:r>
            <w:r w:rsidR="00EC5639">
              <w:t>2885-25/ЗП</w:t>
            </w:r>
            <w:r w:rsidR="00140133" w:rsidRPr="00710EE0">
              <w:t xml:space="preserve">. </w:t>
            </w:r>
          </w:p>
          <w:p w14:paraId="175E1430" w14:textId="3EA7216E" w:rsidR="005C1BEB" w:rsidRDefault="005C1BEB" w:rsidP="00140133">
            <w:pPr>
              <w:ind w:right="-78"/>
              <w:jc w:val="both"/>
            </w:pPr>
            <w:r>
              <w:rPr>
                <w:color w:val="4472C4"/>
              </w:rPr>
              <w:t>Цена сформирована с учетом всех затрат Поставщика, связанных с выполнением обязательств по договору (командировочных, транспортных расходов и  др.), а также с учетом  отчислений в Фонд развития строительной отрасли, установленных в соответствии с Указом Президента Республики Беларусь от 06.07.2021 № 259 «О создании фондов развития строительной отрасли»</w:t>
            </w:r>
          </w:p>
          <w:p w14:paraId="4874D55B" w14:textId="13F00282" w:rsidR="00140133" w:rsidRDefault="00140133" w:rsidP="0073630F">
            <w:pPr>
              <w:ind w:right="-78"/>
              <w:jc w:val="both"/>
            </w:pPr>
            <w:r w:rsidRPr="00710EE0">
              <w:t>3.2. Общая стоимость настоящего Договора</w:t>
            </w:r>
            <w:r w:rsidR="00E40D34">
              <w:t xml:space="preserve"> составляет __________________________________</w:t>
            </w:r>
            <w:r w:rsidRPr="00710EE0">
              <w:t xml:space="preserve">. </w:t>
            </w:r>
          </w:p>
          <w:p w14:paraId="56656CD9" w14:textId="603F1437" w:rsidR="004319A0" w:rsidRPr="003F64B7" w:rsidRDefault="003F64B7" w:rsidP="0073630F">
            <w:pPr>
              <w:ind w:right="-78"/>
              <w:jc w:val="both"/>
            </w:pPr>
            <w:r>
              <w:rPr>
                <w:spacing w:val="-2"/>
                <w:sz w:val="22"/>
                <w:szCs w:val="22"/>
              </w:rPr>
              <w:t>3</w:t>
            </w:r>
            <w:r w:rsidR="00805473" w:rsidRPr="00CB2448">
              <w:t>.</w:t>
            </w:r>
            <w:r>
              <w:t>3</w:t>
            </w:r>
            <w:r w:rsidR="00805473" w:rsidRPr="00CB2448">
              <w:t>. По результатам запроса предложений №</w:t>
            </w:r>
            <w:r w:rsidR="00EC5639">
              <w:t>2885-25/ЗП</w:t>
            </w:r>
            <w:r w:rsidR="00EC5639" w:rsidRPr="00CB2448">
              <w:t xml:space="preserve"> </w:t>
            </w:r>
            <w:r w:rsidR="00805473" w:rsidRPr="00CB2448">
              <w:t xml:space="preserve">Стороны согласовали, что  максимальная стоимость 3 (трех) лет технической поддержки (уровень не хуже технической поддержки в гарантийных период согласно условиям настоящего Договора) в послегарантийный период не будет превышать сумму в размере </w:t>
            </w:r>
            <w:r w:rsidR="00E40D34">
              <w:t>_______________________________________. С</w:t>
            </w:r>
            <w:r w:rsidR="00E40D34" w:rsidRPr="00E40D34">
              <w:t xml:space="preserve">тоимость остается неизменной в течение </w:t>
            </w:r>
            <w:r w:rsidR="00EE2499">
              <w:t>3</w:t>
            </w:r>
            <w:r w:rsidR="00E40D34">
              <w:t xml:space="preserve"> (</w:t>
            </w:r>
            <w:r w:rsidR="00EE2499">
              <w:t>трех</w:t>
            </w:r>
            <w:r w:rsidR="00E40D34">
              <w:t>)</w:t>
            </w:r>
            <w:r w:rsidR="00E40D34" w:rsidRPr="00E40D34">
              <w:t xml:space="preserve"> лет эксплуатации</w:t>
            </w:r>
            <w:r w:rsidR="00E40D34">
              <w:t xml:space="preserve"> Оборудования</w:t>
            </w:r>
            <w:r w:rsidR="00E40D34" w:rsidRPr="00E40D34">
              <w:t xml:space="preserve"> в послегарантийный период</w:t>
            </w:r>
            <w:r w:rsidR="00E40D34">
              <w:t xml:space="preserve">. </w:t>
            </w:r>
          </w:p>
          <w:p w14:paraId="4529EB62" w14:textId="77777777" w:rsidR="00E663CB" w:rsidRPr="003B26C6" w:rsidRDefault="00E663CB" w:rsidP="007F78E6">
            <w:pPr>
              <w:jc w:val="both"/>
              <w:rPr>
                <w:noProof/>
              </w:rPr>
            </w:pPr>
            <w:r w:rsidRPr="005636BB">
              <w:rPr>
                <w:noProof/>
              </w:rPr>
              <w:t xml:space="preserve"> </w:t>
            </w:r>
          </w:p>
        </w:tc>
      </w:tr>
      <w:tr w:rsidR="00EB3875" w:rsidRPr="00772EBB" w14:paraId="6394A5AA" w14:textId="77777777" w:rsidTr="00CB2448">
        <w:tc>
          <w:tcPr>
            <w:tcW w:w="9987" w:type="dxa"/>
            <w:gridSpan w:val="2"/>
            <w:shd w:val="clear" w:color="auto" w:fill="auto"/>
          </w:tcPr>
          <w:p w14:paraId="22A308C8" w14:textId="77777777" w:rsidR="00EB3875" w:rsidRPr="00E12850" w:rsidRDefault="00EB3875" w:rsidP="00EB3875">
            <w:pPr>
              <w:jc w:val="both"/>
              <w:rPr>
                <w:noProof/>
                <w:highlight w:val="yellow"/>
              </w:rPr>
            </w:pPr>
            <w:r w:rsidRPr="00A23EDB">
              <w:rPr>
                <w:b/>
              </w:rPr>
              <w:t>4. УСЛОВИЯ РАСЧЕТОВ</w:t>
            </w:r>
          </w:p>
        </w:tc>
      </w:tr>
      <w:tr w:rsidR="00EB3875" w:rsidRPr="00772EBB" w14:paraId="54528E17" w14:textId="77777777" w:rsidTr="00CB2448">
        <w:tc>
          <w:tcPr>
            <w:tcW w:w="9987" w:type="dxa"/>
            <w:gridSpan w:val="2"/>
            <w:shd w:val="clear" w:color="auto" w:fill="auto"/>
          </w:tcPr>
          <w:p w14:paraId="58A44FC3" w14:textId="77777777" w:rsidR="00802E3D" w:rsidRPr="00AD3A8E" w:rsidRDefault="00802E3D" w:rsidP="00802E3D">
            <w:pPr>
              <w:ind w:right="-78"/>
              <w:jc w:val="both"/>
            </w:pPr>
            <w:r w:rsidRPr="00AD3A8E">
              <w:t xml:space="preserve">4.1. Расчеты по настоящему Договору осуществляются в белорусских рублях банковским переводом на расчетный счет Поставщика в соответствии с реквизитами согласно Разделу </w:t>
            </w:r>
            <w:r w:rsidRPr="007F4DEA">
              <w:rPr>
                <w:color w:val="000000"/>
              </w:rPr>
              <w:t>17</w:t>
            </w:r>
            <w:r w:rsidRPr="00AD3A8E">
              <w:t xml:space="preserve"> настоящего Договора.</w:t>
            </w:r>
          </w:p>
          <w:p w14:paraId="3294BFFC" w14:textId="77777777" w:rsidR="00802E3D" w:rsidRPr="00AD3A8E" w:rsidRDefault="00802E3D" w:rsidP="00802E3D">
            <w:pPr>
              <w:ind w:right="-78"/>
              <w:jc w:val="both"/>
            </w:pPr>
            <w:r w:rsidRPr="00AD3A8E">
              <w:t xml:space="preserve">4.2. Условия и сроки оплаты: </w:t>
            </w:r>
          </w:p>
          <w:p w14:paraId="0F95FFB7" w14:textId="2C638D26" w:rsidR="00802E3D" w:rsidRPr="000255F2" w:rsidRDefault="00802E3D" w:rsidP="00802E3D">
            <w:pPr>
              <w:ind w:right="-78"/>
              <w:jc w:val="both"/>
              <w:rPr>
                <w:iCs/>
              </w:rPr>
            </w:pPr>
            <w:r w:rsidRPr="00AD3A8E">
              <w:rPr>
                <w:iCs/>
              </w:rPr>
              <w:t xml:space="preserve">за оборудование – 100% </w:t>
            </w:r>
            <w:r w:rsidR="0095190F">
              <w:rPr>
                <w:iCs/>
              </w:rPr>
              <w:t xml:space="preserve">стоимости поставленного Оборудования оплачивается </w:t>
            </w:r>
            <w:r w:rsidR="001D4151">
              <w:rPr>
                <w:iCs/>
              </w:rPr>
              <w:t xml:space="preserve">в белорусских рублях </w:t>
            </w:r>
            <w:r w:rsidRPr="00AD3A8E">
              <w:rPr>
                <w:iCs/>
              </w:rPr>
              <w:t xml:space="preserve">в течение </w:t>
            </w:r>
            <w:r w:rsidR="00E40D34">
              <w:rPr>
                <w:iCs/>
              </w:rPr>
              <w:t>___________</w:t>
            </w:r>
            <w:r w:rsidR="003E3277" w:rsidRPr="00AD3A8E">
              <w:rPr>
                <w:iCs/>
              </w:rPr>
              <w:t xml:space="preserve"> </w:t>
            </w:r>
            <w:r w:rsidRPr="00AD3A8E">
              <w:rPr>
                <w:iCs/>
              </w:rPr>
              <w:t>календарных дней от даты подписания Акта приемки по количеству</w:t>
            </w:r>
            <w:r w:rsidR="000255F2" w:rsidRPr="0013414F">
              <w:rPr>
                <w:iCs/>
              </w:rPr>
              <w:t>;</w:t>
            </w:r>
          </w:p>
          <w:p w14:paraId="087FC8CE" w14:textId="0EFFA189" w:rsidR="00802E3D" w:rsidRPr="00AD3A8E" w:rsidRDefault="00802E3D" w:rsidP="00802E3D">
            <w:pPr>
              <w:ind w:right="-78"/>
              <w:jc w:val="both"/>
              <w:rPr>
                <w:iCs/>
              </w:rPr>
            </w:pPr>
            <w:r w:rsidRPr="00AD3A8E">
              <w:rPr>
                <w:iCs/>
              </w:rPr>
              <w:t xml:space="preserve">за Работы (услуги) – </w:t>
            </w:r>
            <w:r w:rsidR="003E3277" w:rsidRPr="00AD3A8E">
              <w:rPr>
                <w:iCs/>
              </w:rPr>
              <w:t>100</w:t>
            </w:r>
            <w:r w:rsidRPr="00AD3A8E">
              <w:rPr>
                <w:iCs/>
              </w:rPr>
              <w:t xml:space="preserve">% общей стоимости </w:t>
            </w:r>
            <w:r w:rsidR="001D4151">
              <w:rPr>
                <w:iCs/>
              </w:rPr>
              <w:t>выполненных Р</w:t>
            </w:r>
            <w:r w:rsidRPr="00AD3A8E">
              <w:rPr>
                <w:iCs/>
              </w:rPr>
              <w:t>абот</w:t>
            </w:r>
            <w:r w:rsidR="001D4151">
              <w:rPr>
                <w:iCs/>
              </w:rPr>
              <w:t>(услуг)</w:t>
            </w:r>
            <w:r w:rsidRPr="00AD3A8E">
              <w:rPr>
                <w:iCs/>
              </w:rPr>
              <w:t xml:space="preserve"> </w:t>
            </w:r>
            <w:r w:rsidR="001D4151">
              <w:rPr>
                <w:iCs/>
              </w:rPr>
              <w:t xml:space="preserve">оплачивается в белорусских рублях </w:t>
            </w:r>
            <w:r w:rsidRPr="00AD3A8E">
              <w:rPr>
                <w:iCs/>
              </w:rPr>
              <w:t xml:space="preserve">в течение </w:t>
            </w:r>
            <w:r w:rsidR="00F81238">
              <w:rPr>
                <w:iCs/>
              </w:rPr>
              <w:t>___________</w:t>
            </w:r>
            <w:r w:rsidR="003E3277" w:rsidRPr="00AD3A8E">
              <w:rPr>
                <w:iCs/>
              </w:rPr>
              <w:t xml:space="preserve"> </w:t>
            </w:r>
            <w:r w:rsidRPr="00AD3A8E">
              <w:rPr>
                <w:iCs/>
              </w:rPr>
              <w:t xml:space="preserve">календарных дней от даты подписания </w:t>
            </w:r>
            <w:r w:rsidR="001D4151">
              <w:rPr>
                <w:iCs/>
              </w:rPr>
              <w:t>А</w:t>
            </w:r>
            <w:r w:rsidRPr="00AD3A8E">
              <w:rPr>
                <w:iCs/>
              </w:rPr>
              <w:t>кта приемки по качеству.</w:t>
            </w:r>
          </w:p>
          <w:p w14:paraId="2C52C3B6" w14:textId="77777777" w:rsidR="00802E3D" w:rsidRPr="00AD3A8E" w:rsidRDefault="00802E3D" w:rsidP="00802E3D">
            <w:pPr>
              <w:ind w:right="-78"/>
              <w:jc w:val="both"/>
            </w:pPr>
            <w:r w:rsidRPr="00AD3A8E">
              <w:t>4.3. Платежи считаются произведенными от даты списания денежных средств со счета Покупателя.</w:t>
            </w:r>
          </w:p>
          <w:p w14:paraId="7E2AE233" w14:textId="77777777" w:rsidR="00802E3D" w:rsidRPr="00AD3A8E" w:rsidRDefault="00802E3D" w:rsidP="00802E3D">
            <w:pPr>
              <w:ind w:right="-78"/>
              <w:jc w:val="both"/>
            </w:pPr>
            <w:r w:rsidRPr="00AD3A8E">
              <w:t>4.4. Все расходы по переводу денежных средств в соответствии с условиями настоящего Договора несет плательщик.</w:t>
            </w:r>
          </w:p>
          <w:p w14:paraId="4E34AA80" w14:textId="77777777" w:rsidR="00802E3D" w:rsidRPr="00AD3A8E" w:rsidRDefault="00802E3D" w:rsidP="00FD6BA0">
            <w:pPr>
              <w:ind w:right="-78"/>
              <w:jc w:val="both"/>
            </w:pPr>
            <w:r w:rsidRPr="00AD3A8E">
              <w:t>4.5. При оплате Покупателю необходимо ссылаться на номер настоящего Договора.</w:t>
            </w:r>
          </w:p>
          <w:p w14:paraId="557DC099" w14:textId="77777777" w:rsidR="00FD6BA0" w:rsidRPr="007F4DEA" w:rsidRDefault="00FD6BA0" w:rsidP="00FD6BA0">
            <w:pPr>
              <w:ind w:right="-78"/>
              <w:jc w:val="both"/>
              <w:rPr>
                <w:color w:val="000000"/>
              </w:rPr>
            </w:pPr>
          </w:p>
        </w:tc>
      </w:tr>
      <w:tr w:rsidR="00772EBB" w:rsidRPr="00772EBB" w14:paraId="74AA6CF0" w14:textId="77777777" w:rsidTr="00CB2448">
        <w:tc>
          <w:tcPr>
            <w:tcW w:w="9987" w:type="dxa"/>
            <w:gridSpan w:val="2"/>
            <w:shd w:val="clear" w:color="auto" w:fill="auto"/>
          </w:tcPr>
          <w:p w14:paraId="7E21E065" w14:textId="77777777" w:rsidR="00772EBB" w:rsidRPr="00D9192C" w:rsidRDefault="00772EBB" w:rsidP="00772EBB">
            <w:pPr>
              <w:jc w:val="both"/>
              <w:rPr>
                <w:b/>
                <w:bCs/>
                <w:noProof/>
              </w:rPr>
            </w:pPr>
            <w:r w:rsidRPr="00D9192C">
              <w:rPr>
                <w:b/>
                <w:bCs/>
                <w:noProof/>
              </w:rPr>
              <w:t xml:space="preserve">5. ПРОЧИЕ ЗАВЕРЕНИЯ И КОНТРАКТНЫЕ ОБЯЗАТЕЛЬСТВА </w:t>
            </w:r>
          </w:p>
        </w:tc>
      </w:tr>
      <w:tr w:rsidR="00772EBB" w:rsidRPr="00772EBB" w14:paraId="235E3894" w14:textId="77777777" w:rsidTr="00CB2448">
        <w:tc>
          <w:tcPr>
            <w:tcW w:w="9987" w:type="dxa"/>
            <w:gridSpan w:val="2"/>
            <w:shd w:val="clear" w:color="auto" w:fill="auto"/>
          </w:tcPr>
          <w:p w14:paraId="492222E8" w14:textId="77777777" w:rsidR="001D4151" w:rsidRDefault="001D4151" w:rsidP="00FD6BA0">
            <w:pPr>
              <w:ind w:right="-78"/>
              <w:jc w:val="both"/>
            </w:pPr>
            <w:r>
              <w:t>Стороны гарантируют, что:</w:t>
            </w:r>
          </w:p>
          <w:p w14:paraId="3DA1F187" w14:textId="77777777" w:rsidR="001D4151" w:rsidRDefault="001D4151" w:rsidP="00FD6BA0">
            <w:pPr>
              <w:ind w:right="-78"/>
              <w:jc w:val="both"/>
            </w:pPr>
            <w:r>
              <w:t xml:space="preserve">- </w:t>
            </w:r>
            <w:r w:rsidRPr="00E21314">
              <w:t>Стороны должным образом зарегистрированы, действуют на основании законодательства Сторон, имеют полномочия осуществлять свою деятельность так, как она предусмотрена в настоящем Договоре, и вправе использовать и распоряжаться своей собственностью и другим имуществом</w:t>
            </w:r>
            <w:r>
              <w:t>;</w:t>
            </w:r>
          </w:p>
          <w:p w14:paraId="08BB9A51" w14:textId="77777777" w:rsidR="001D4151" w:rsidRDefault="001D4151" w:rsidP="00FD6BA0">
            <w:pPr>
              <w:ind w:right="-78"/>
              <w:jc w:val="both"/>
            </w:pPr>
            <w:r>
              <w:t xml:space="preserve">- </w:t>
            </w:r>
            <w:r w:rsidRPr="00E21314">
              <w:t>Заключение и исполнение настоящего Договора находятся в пределах полномочий Сторон, процедуры соответствуют необходимым корпоративным нормам и правилам, не противоречат и не нарушают какие-либо акты, изданные государственными</w:t>
            </w:r>
            <w:r>
              <w:t xml:space="preserve"> </w:t>
            </w:r>
            <w:r w:rsidRPr="00E21314">
              <w:t>органами, или иные Контракты или соглашения, обязательные для исполнения Сторонами</w:t>
            </w:r>
            <w:r>
              <w:t>;</w:t>
            </w:r>
          </w:p>
          <w:p w14:paraId="201BD9D6" w14:textId="77777777" w:rsidR="001D4151" w:rsidRDefault="001D4151" w:rsidP="00FD6BA0">
            <w:pPr>
              <w:ind w:right="-78"/>
              <w:jc w:val="both"/>
            </w:pPr>
            <w:r>
              <w:t xml:space="preserve">- </w:t>
            </w:r>
            <w:r w:rsidRPr="00E21314">
              <w:t xml:space="preserve">Настоящий Договор является законным, юридически действительным и </w:t>
            </w:r>
            <w:proofErr w:type="gramStart"/>
            <w:r w:rsidRPr="00E21314">
              <w:t>обязательным для исполнения Покупателем</w:t>
            </w:r>
            <w:proofErr w:type="gramEnd"/>
            <w:r w:rsidRPr="00E21314">
              <w:t xml:space="preserve"> и Поставщиком</w:t>
            </w:r>
            <w:r>
              <w:t>;</w:t>
            </w:r>
          </w:p>
          <w:p w14:paraId="6780BA5C" w14:textId="77777777" w:rsidR="001D4151" w:rsidRPr="000936EE" w:rsidRDefault="001D4151" w:rsidP="00FD6BA0">
            <w:pPr>
              <w:ind w:right="-78"/>
              <w:jc w:val="both"/>
            </w:pPr>
            <w:r>
              <w:t xml:space="preserve">- </w:t>
            </w:r>
            <w:r w:rsidRPr="00E21314">
              <w:t>Стороны предпринимают любые разумные меры в целях получения всех официальных утверждений, приказов, согласований и разрешений, необходимых для выполнения обязательств по настоящему Договору</w:t>
            </w:r>
            <w:r>
              <w:t>.</w:t>
            </w:r>
          </w:p>
          <w:p w14:paraId="507A5089" w14:textId="77777777" w:rsidR="00FD6BA0" w:rsidRPr="00710EE0" w:rsidRDefault="00FD6BA0" w:rsidP="00FD6BA0">
            <w:pPr>
              <w:ind w:right="-78"/>
              <w:jc w:val="both"/>
              <w:rPr>
                <w:b/>
              </w:rPr>
            </w:pPr>
            <w:r w:rsidRPr="00710EE0">
              <w:rPr>
                <w:b/>
              </w:rPr>
              <w:t>Обязательства Поставщика</w:t>
            </w:r>
          </w:p>
          <w:p w14:paraId="7F706DEF" w14:textId="77777777" w:rsidR="00FD6BA0" w:rsidRPr="00710EE0" w:rsidRDefault="007F05BB" w:rsidP="00FD6BA0">
            <w:pPr>
              <w:ind w:right="-78"/>
              <w:jc w:val="both"/>
            </w:pPr>
            <w:r>
              <w:t xml:space="preserve">5.1. </w:t>
            </w:r>
            <w:r w:rsidR="00FD6BA0" w:rsidRPr="00710EE0">
              <w:t>Поставщик гарантирует Покупателю, что предпримет все необходимые меры для выполнения своих обязательств по настоящему Договору, в частности:</w:t>
            </w:r>
          </w:p>
          <w:p w14:paraId="173665AF" w14:textId="54A04271" w:rsidR="00FD6BA0" w:rsidRDefault="00FD6BA0" w:rsidP="00FD6BA0">
            <w:pPr>
              <w:jc w:val="both"/>
              <w:rPr>
                <w:noProof/>
              </w:rPr>
            </w:pPr>
            <w:r w:rsidRPr="00710EE0">
              <w:t xml:space="preserve">5.1.1. </w:t>
            </w:r>
            <w:r w:rsidRPr="00772EBB">
              <w:rPr>
                <w:noProof/>
              </w:rPr>
              <w:t>Осуществит поставку Оборудования, в соответствии с</w:t>
            </w:r>
            <w:r w:rsidR="00485518">
              <w:rPr>
                <w:noProof/>
              </w:rPr>
              <w:t xml:space="preserve"> соответствующей</w:t>
            </w:r>
            <w:r w:rsidRPr="00772EBB">
              <w:rPr>
                <w:noProof/>
              </w:rPr>
              <w:t xml:space="preserve"> </w:t>
            </w:r>
            <w:r>
              <w:rPr>
                <w:noProof/>
              </w:rPr>
              <w:t>Спецификаци</w:t>
            </w:r>
            <w:r w:rsidR="007F05BB">
              <w:rPr>
                <w:noProof/>
              </w:rPr>
              <w:t>ей</w:t>
            </w:r>
            <w:r w:rsidR="00485518">
              <w:rPr>
                <w:noProof/>
              </w:rPr>
              <w:t xml:space="preserve">, </w:t>
            </w:r>
            <w:r w:rsidR="00485518" w:rsidRPr="00C11C2D">
              <w:rPr>
                <w:noProof/>
              </w:rPr>
              <w:t xml:space="preserve">Планом </w:t>
            </w:r>
            <w:r w:rsidR="00485518">
              <w:rPr>
                <w:noProof/>
              </w:rPr>
              <w:t>реализации</w:t>
            </w:r>
            <w:r>
              <w:rPr>
                <w:noProof/>
              </w:rPr>
              <w:t xml:space="preserve"> </w:t>
            </w:r>
            <w:r w:rsidRPr="00772EBB">
              <w:rPr>
                <w:noProof/>
              </w:rPr>
              <w:t xml:space="preserve">и настоящим </w:t>
            </w:r>
            <w:r>
              <w:rPr>
                <w:noProof/>
              </w:rPr>
              <w:t xml:space="preserve">Договором. </w:t>
            </w:r>
            <w:r w:rsidRPr="00772EBB">
              <w:rPr>
                <w:noProof/>
              </w:rPr>
              <w:t xml:space="preserve">Надлежащим образом выполнит Работы (услуги)  в </w:t>
            </w:r>
            <w:r w:rsidRPr="00C11C2D">
              <w:rPr>
                <w:noProof/>
              </w:rPr>
              <w:t>соответствии с</w:t>
            </w:r>
            <w:r w:rsidR="00485518">
              <w:rPr>
                <w:noProof/>
              </w:rPr>
              <w:t xml:space="preserve"> соответствующей</w:t>
            </w:r>
            <w:r>
              <w:rPr>
                <w:noProof/>
              </w:rPr>
              <w:t xml:space="preserve"> Спецификацией</w:t>
            </w:r>
            <w:r w:rsidRPr="00C11C2D">
              <w:rPr>
                <w:noProof/>
              </w:rPr>
              <w:t xml:space="preserve">,  Планом </w:t>
            </w:r>
            <w:r>
              <w:rPr>
                <w:noProof/>
              </w:rPr>
              <w:t>реализации</w:t>
            </w:r>
            <w:r w:rsidRPr="00C11C2D">
              <w:rPr>
                <w:noProof/>
              </w:rPr>
              <w:t xml:space="preserve">  и настоящим </w:t>
            </w:r>
            <w:r>
              <w:rPr>
                <w:noProof/>
              </w:rPr>
              <w:t>Договором.</w:t>
            </w:r>
          </w:p>
          <w:p w14:paraId="1CE7A7CB" w14:textId="77777777" w:rsidR="00FD6BA0" w:rsidRPr="00710EE0" w:rsidRDefault="00FD6BA0" w:rsidP="00FD6BA0">
            <w:pPr>
              <w:ind w:right="-78"/>
              <w:jc w:val="both"/>
            </w:pPr>
            <w:r w:rsidRPr="00710EE0">
              <w:t xml:space="preserve">5.1.2. До даты отгрузки Оборудования предоставит Покупателю копии товаросопроводительных документов, </w:t>
            </w:r>
            <w:r w:rsidRPr="006B373C">
              <w:t>указанные в пункте 8.6.</w:t>
            </w:r>
            <w:r w:rsidRPr="00710EE0">
              <w:t xml:space="preserve"> настоящего Договора.</w:t>
            </w:r>
          </w:p>
          <w:p w14:paraId="7E1CD994" w14:textId="77777777" w:rsidR="00FD6BA0" w:rsidRPr="00710EE0" w:rsidRDefault="00FD6BA0" w:rsidP="00FD6BA0">
            <w:pPr>
              <w:ind w:right="-78"/>
              <w:jc w:val="both"/>
            </w:pPr>
            <w:r w:rsidRPr="00710EE0">
              <w:t>5.1.3. В случае, если в рамках настоящего Договора осуществляется поставка Оборудования и ПО, которые в соответствии с действующим законодательством Республики Беларусь являются шифровальными (криптографическими) средствами и/или содержат в своем составе шифровальные (криптографические) средства, Поставщик в срок не позднее 10 (десяти) календарных дней от даты подписания Сторонами соответствующ</w:t>
            </w:r>
            <w:r>
              <w:t>ей</w:t>
            </w:r>
            <w:r w:rsidRPr="00710EE0">
              <w:t xml:space="preserve"> </w:t>
            </w:r>
            <w:r>
              <w:t xml:space="preserve">Спецификации </w:t>
            </w:r>
            <w:r w:rsidRPr="00710EE0">
              <w:t>своими силами и за свой счет обеспечит инициацию процедуры нотификации в отношении поставляемых Оборудования и ПО в соответствии с действующим законодательством Республики Беларусь с последующим предоставлением (не позднее 30 (тридцати) календарных дней до даты отгрузки) достоверно заверенной копии Нотификации (уведомления о прохождении процедуры нотификации) либо официального документа, подтверждающего отсутствие возможности зарегистрировать Нотификацию.</w:t>
            </w:r>
          </w:p>
          <w:p w14:paraId="33D403DE" w14:textId="33151D52" w:rsidR="00FD6BA0" w:rsidRPr="00710EE0" w:rsidRDefault="00FD6BA0" w:rsidP="00FD6BA0">
            <w:pPr>
              <w:ind w:right="-78"/>
              <w:jc w:val="both"/>
            </w:pPr>
            <w:r w:rsidRPr="00710EE0">
              <w:t>В случае, если поставляемое Оборудование не относится к шифровальным (криптографическим) средствам и/или содержащим в своем составе шифровальные (криптографические) средства, Поставщик в срок не позднее 30 (тридцати) календарных дней до даты отгрузки должен предоставить обоснованное подтверждение от производителя Оборудования соответственно.</w:t>
            </w:r>
          </w:p>
          <w:p w14:paraId="67A53449" w14:textId="570E1A3C" w:rsidR="00FD6BA0" w:rsidRPr="00542C8B" w:rsidRDefault="00FD6BA0" w:rsidP="00FD6BA0">
            <w:pPr>
              <w:jc w:val="both"/>
            </w:pPr>
            <w:r w:rsidRPr="00710EE0">
              <w:t xml:space="preserve">5.1.4. В случае, </w:t>
            </w:r>
            <w:r>
              <w:t>е</w:t>
            </w:r>
            <w:r w:rsidRPr="00542C8B">
              <w:t>сли поставляемое Оборудование в соответствии с требованиями законодательства Республики Беларусь и/или ЕАЭС/ Таможенного союза по</w:t>
            </w:r>
            <w:r w:rsidR="000255F2">
              <w:t>д</w:t>
            </w:r>
            <w:r w:rsidRPr="00542C8B">
              <w:t>лежит обязательному подтверждению соответствия, Поставщик до даты отгрузки предоставит сертификаты/декларации соответствия на каждую конфигурацию и партию Оборудования, подлежащего обязательному подтверждению соответствия, включая подтверждение соответствия требованиям Технического регламента Республики Беларусь «Информационные технологии. Средства защиты информации. Информационная безопасность» (ТР 2013/027/BY)</w:t>
            </w:r>
            <w:r>
              <w:t xml:space="preserve"> в форме сертификации</w:t>
            </w:r>
            <w:r w:rsidRPr="00542C8B">
              <w:t xml:space="preserve">. </w:t>
            </w:r>
          </w:p>
          <w:p w14:paraId="47D3D027" w14:textId="77777777" w:rsidR="00FD6BA0" w:rsidRDefault="00FD6BA0" w:rsidP="00FD6BA0">
            <w:pPr>
              <w:ind w:right="-78"/>
              <w:jc w:val="both"/>
            </w:pPr>
            <w:r w:rsidRPr="00542C8B">
              <w:t>В спорных случаях Поставщик предоставит Покупателю официальное письменное подтверждение от органа по сертификации Республики Беларусь того, что данный тип Оборудования не подлежит обязательной сертификации/декларированию.</w:t>
            </w:r>
          </w:p>
          <w:p w14:paraId="23E536C5" w14:textId="77777777" w:rsidR="00FD6BA0" w:rsidRPr="00542C8B" w:rsidRDefault="00FD6BA0" w:rsidP="00FD6BA0">
            <w:pPr>
              <w:ind w:right="-78"/>
              <w:jc w:val="both"/>
            </w:pPr>
            <w:r>
              <w:t xml:space="preserve">5.1.5. </w:t>
            </w:r>
            <w:r w:rsidRPr="00542C8B">
              <w:t>В случае</w:t>
            </w:r>
            <w:r w:rsidR="00485518">
              <w:t>,</w:t>
            </w:r>
            <w:r w:rsidRPr="00542C8B">
              <w:t xml:space="preserve"> если оборудование на момент поставки будет включено в «Единый перечень товаров, подлежащих санитарно-эпидемиологическому надзору (контролю) на таможенной границе и таможенной территории таможенного союза», утвержденный Решением Комиссии таможенного союза от 28 мая 2010 г. № 299, либо в «Перечень продукции, подлежащей государственной санитарно-гигиенической экспертизе», утвержденный Постановлением Совета Министров Республики Беларусь от 11.07.2012 № 635, то Поставщик предоставит, соответственно, удостоверение о государственной гигиенической регламентации и регистрации либо документ, подтверждающий прохождение государственной санитарно-гигиенической экспертизы не позднее 15 (пятнадцати) календарных дней от даты поставки Оборудования.</w:t>
            </w:r>
          </w:p>
          <w:p w14:paraId="2B72EBCD" w14:textId="77777777" w:rsidR="00FD6BA0" w:rsidRPr="00DB0CF0" w:rsidRDefault="00FD6BA0" w:rsidP="00FD6BA0">
            <w:pPr>
              <w:ind w:right="-78"/>
              <w:jc w:val="both"/>
            </w:pPr>
            <w:r w:rsidRPr="00710EE0">
              <w:t>5.1.</w:t>
            </w:r>
            <w:r>
              <w:t xml:space="preserve">6 </w:t>
            </w:r>
            <w:r w:rsidRPr="00DB0CF0">
              <w:t xml:space="preserve">Поставщик обязуется соблюдать требования законодательства в </w:t>
            </w:r>
            <w:r w:rsidRPr="00FB0134">
              <w:t>области маркировки продукции, в частности обеспечить, чтобы:</w:t>
            </w:r>
          </w:p>
          <w:p w14:paraId="72CCCED8" w14:textId="77777777" w:rsidR="00FD6BA0" w:rsidRPr="00DB0CF0" w:rsidRDefault="00FD6BA0" w:rsidP="00FD6BA0">
            <w:pPr>
              <w:ind w:right="-78"/>
              <w:jc w:val="both"/>
            </w:pPr>
            <w:r w:rsidRPr="00DB0CF0">
              <w:t xml:space="preserve">- поставляемое оборудование, соответствующее требованиям применимых технических регламентов Таможенного союза и технических регламентов Республики Беларусь, прошедшее в установленном порядке процедуру подтверждения соответствия таким регламентам имело маркировку единым знаком обращения продукции </w:t>
            </w:r>
            <w:r w:rsidRPr="003D154C">
              <w:t xml:space="preserve">(если применимо) </w:t>
            </w:r>
            <w:r w:rsidRPr="00DB0CF0">
              <w:t xml:space="preserve">на рынке государств-членов Таможенного союза (применительно к ТР ТС) и единым знаком обращения на рынке РБ (применительно к ТР РБ). </w:t>
            </w:r>
          </w:p>
          <w:p w14:paraId="3628173A" w14:textId="77777777" w:rsidR="00FD6BA0" w:rsidRPr="00DB0CF0" w:rsidRDefault="00FD6BA0" w:rsidP="00FD6BA0">
            <w:pPr>
              <w:ind w:right="-78"/>
              <w:jc w:val="both"/>
            </w:pPr>
            <w:r w:rsidRPr="00DB0CF0">
              <w:t xml:space="preserve">Единый знак обращения продукции </w:t>
            </w:r>
            <w:r w:rsidRPr="003D154C">
              <w:t xml:space="preserve">(если применимо) </w:t>
            </w:r>
            <w:r w:rsidRPr="00DB0CF0">
              <w:t xml:space="preserve">должен быть нанесен на каждую единицу оборудования любым способом, обеспечивающим четкое и ясное изображение в течение всего срока службы оборудования, а также приводится в прилагаемых к нему эксплуатационных документах. </w:t>
            </w:r>
          </w:p>
          <w:p w14:paraId="3B0FCF22" w14:textId="77777777" w:rsidR="00FD6BA0" w:rsidRPr="00710EE0" w:rsidRDefault="00FD6BA0" w:rsidP="00FD6BA0">
            <w:pPr>
              <w:ind w:right="-78"/>
              <w:jc w:val="both"/>
            </w:pPr>
            <w:r w:rsidRPr="00DB0CF0">
              <w:t>Нанесение допускается только на упаковку с отражением в прилагаемых к нему эксплуатационных документах, если нанесение знака невозможно непосредственно на оборудование.</w:t>
            </w:r>
            <w:r w:rsidRPr="00710EE0">
              <w:t xml:space="preserve">    </w:t>
            </w:r>
          </w:p>
          <w:p w14:paraId="688A14A1" w14:textId="77777777" w:rsidR="00FD6BA0" w:rsidRPr="00710EE0" w:rsidRDefault="00FD6BA0" w:rsidP="00FD6BA0">
            <w:pPr>
              <w:ind w:right="-78"/>
              <w:jc w:val="both"/>
            </w:pPr>
            <w:r w:rsidRPr="00710EE0">
              <w:t>5.1.</w:t>
            </w:r>
            <w:r>
              <w:t>7</w:t>
            </w:r>
            <w:r w:rsidRPr="00710EE0">
              <w:t>. Поставщик обязан получить от Покупателя письменное разрешение на отгрузку прежде, чем Оборудование будет отправлено в Пункт назначения. Покупатель обязан предоставить Поставщику разрешение на отгрузку в течение 2 рабочих дней с момента получения соответствующего запроса Поставщика, если документация, высланная Поставщиком, соответствует условиям Договора или мотивированный отказ в разрешении на отгрузку.</w:t>
            </w:r>
          </w:p>
          <w:p w14:paraId="1446570E" w14:textId="6A89ECC9" w:rsidR="00FD6BA0" w:rsidRPr="00710EE0" w:rsidRDefault="00FD6BA0" w:rsidP="00FD6BA0">
            <w:pPr>
              <w:ind w:right="-78"/>
              <w:jc w:val="both"/>
            </w:pPr>
            <w:r w:rsidRPr="00710EE0">
              <w:t>5.1.</w:t>
            </w:r>
            <w:r>
              <w:t>8</w:t>
            </w:r>
            <w:r w:rsidRPr="00710EE0">
              <w:t>. Поставщик гарантирует, что до момента отгрузки Оборудование будут протестированы Поставщиком в соответствии с его стандартными правилами заводских испытаний.</w:t>
            </w:r>
          </w:p>
          <w:p w14:paraId="69868382" w14:textId="3AB979C6" w:rsidR="00FD6BA0" w:rsidRPr="00710EE0" w:rsidRDefault="00FD6BA0" w:rsidP="00FD6BA0">
            <w:pPr>
              <w:ind w:right="-78"/>
              <w:jc w:val="both"/>
            </w:pPr>
            <w:r w:rsidRPr="00710EE0">
              <w:t>5.1.</w:t>
            </w:r>
            <w:r>
              <w:t>9</w:t>
            </w:r>
            <w:r w:rsidRPr="00710EE0">
              <w:t xml:space="preserve">. Поставщик обеспечивает регистрацию Оборудования, поставляемого в рамках настоящего </w:t>
            </w:r>
            <w:r>
              <w:rPr>
                <w:noProof/>
              </w:rPr>
              <w:t>Договор</w:t>
            </w:r>
            <w:r w:rsidRPr="00710EE0">
              <w:t>а, в соответствии с процедурами Производителя.</w:t>
            </w:r>
          </w:p>
          <w:p w14:paraId="687000BE" w14:textId="77777777" w:rsidR="00FD6BA0" w:rsidRDefault="00FD6BA0" w:rsidP="00FD6BA0">
            <w:pPr>
              <w:ind w:right="-78"/>
              <w:jc w:val="both"/>
            </w:pPr>
            <w:r w:rsidRPr="00710EE0">
              <w:t>5.1.</w:t>
            </w:r>
            <w:r>
              <w:t>10</w:t>
            </w:r>
            <w:r w:rsidRPr="00710EE0">
              <w:t xml:space="preserve">. Поставщик гарантирует осуществление технической поддержки Оборудования в течение гарантийного периода в соответствии </w:t>
            </w:r>
            <w:r w:rsidRPr="003938E1">
              <w:t xml:space="preserve">с согласованным Сторонами Приложением «Порядок выполнения </w:t>
            </w:r>
            <w:r w:rsidR="00485518" w:rsidRPr="00772EBB">
              <w:rPr>
                <w:noProof/>
              </w:rPr>
              <w:t>гарантийных обязательств</w:t>
            </w:r>
            <w:r w:rsidR="00485518">
              <w:rPr>
                <w:noProof/>
              </w:rPr>
              <w:t xml:space="preserve">, </w:t>
            </w:r>
            <w:r w:rsidR="00485518" w:rsidRPr="00772EBB">
              <w:rPr>
                <w:noProof/>
              </w:rPr>
              <w:t>технической поддержки</w:t>
            </w:r>
            <w:r w:rsidRPr="003938E1">
              <w:t>».</w:t>
            </w:r>
          </w:p>
          <w:p w14:paraId="2BD97628" w14:textId="77777777" w:rsidR="00F36514" w:rsidRPr="00710EE0" w:rsidRDefault="00F36514" w:rsidP="00FD6BA0">
            <w:pPr>
              <w:ind w:right="-78"/>
              <w:jc w:val="both"/>
            </w:pPr>
          </w:p>
          <w:p w14:paraId="50969D0B" w14:textId="77777777" w:rsidR="00FD6BA0" w:rsidRPr="00710EE0" w:rsidRDefault="00FD6BA0" w:rsidP="00FD6BA0">
            <w:pPr>
              <w:ind w:right="-78"/>
              <w:jc w:val="both"/>
              <w:rPr>
                <w:b/>
              </w:rPr>
            </w:pPr>
            <w:r w:rsidRPr="00710EE0">
              <w:rPr>
                <w:b/>
              </w:rPr>
              <w:t>5.2. Обязательства Покупателя</w:t>
            </w:r>
          </w:p>
          <w:p w14:paraId="3D1397E5" w14:textId="5202993E" w:rsidR="00FD6BA0" w:rsidRPr="00710EE0" w:rsidRDefault="00FD6BA0" w:rsidP="00FD6BA0">
            <w:pPr>
              <w:ind w:right="-78"/>
              <w:jc w:val="both"/>
            </w:pPr>
            <w:r w:rsidRPr="00710EE0">
              <w:t>Покупатель гарантирует Поставщику, что предпримет все необходимые меры для выполнения своих обязательств согласно настоящему Договору</w:t>
            </w:r>
            <w:r w:rsidR="002A710E">
              <w:t>,</w:t>
            </w:r>
            <w:r w:rsidRPr="00710EE0">
              <w:t xml:space="preserve"> в частности:</w:t>
            </w:r>
          </w:p>
          <w:p w14:paraId="33B7116C" w14:textId="77777777" w:rsidR="00FD6BA0" w:rsidRPr="00710EE0" w:rsidRDefault="00FD6BA0" w:rsidP="00FD6BA0">
            <w:pPr>
              <w:ind w:right="-78"/>
              <w:jc w:val="both"/>
            </w:pPr>
            <w:r w:rsidRPr="00710EE0">
              <w:t>5.2.1. Обеспечит приемку Оборудования</w:t>
            </w:r>
            <w:r>
              <w:t>, Работ</w:t>
            </w:r>
            <w:r w:rsidR="00485518">
              <w:t xml:space="preserve"> (у</w:t>
            </w:r>
            <w:r>
              <w:t>слуг</w:t>
            </w:r>
            <w:r w:rsidR="00485518">
              <w:t>)</w:t>
            </w:r>
            <w:r w:rsidRPr="00710EE0">
              <w:t xml:space="preserve"> в соответствии с условиями настоящего Договора.</w:t>
            </w:r>
          </w:p>
          <w:p w14:paraId="11241EEC" w14:textId="77777777" w:rsidR="00FD6BA0" w:rsidRPr="00710EE0" w:rsidRDefault="00FD6BA0" w:rsidP="00FD6BA0">
            <w:pPr>
              <w:ind w:right="-78"/>
              <w:jc w:val="both"/>
            </w:pPr>
            <w:r w:rsidRPr="00710EE0">
              <w:t>5.2.2. Осуществит оплату за Оборудование</w:t>
            </w:r>
            <w:r>
              <w:t>, Работ</w:t>
            </w:r>
            <w:r w:rsidR="00485518">
              <w:t>ы (у</w:t>
            </w:r>
            <w:r>
              <w:t>слуг</w:t>
            </w:r>
            <w:r w:rsidR="00485518">
              <w:t>и)</w:t>
            </w:r>
            <w:r w:rsidRPr="00710EE0">
              <w:t xml:space="preserve"> в соответствии с условиями настоящего Договора.</w:t>
            </w:r>
          </w:p>
          <w:p w14:paraId="31C31089" w14:textId="77777777" w:rsidR="00FD6BA0" w:rsidRPr="00772EBB" w:rsidRDefault="00FD6BA0" w:rsidP="00A80D53">
            <w:pPr>
              <w:ind w:right="-78"/>
              <w:jc w:val="both"/>
            </w:pPr>
            <w:r w:rsidRPr="00710EE0">
              <w:t>5.2.3. Окажет посильное содействие Поставщику в выполнении его обязательств в соответствии с условиями настоящего Договора.</w:t>
            </w:r>
          </w:p>
        </w:tc>
      </w:tr>
      <w:tr w:rsidR="00772EBB" w:rsidRPr="00772EBB" w14:paraId="7B830F52" w14:textId="77777777" w:rsidTr="00CB2448">
        <w:tc>
          <w:tcPr>
            <w:tcW w:w="9987" w:type="dxa"/>
            <w:gridSpan w:val="2"/>
            <w:shd w:val="clear" w:color="auto" w:fill="auto"/>
          </w:tcPr>
          <w:p w14:paraId="70AD5350" w14:textId="77777777" w:rsidR="00772EBB" w:rsidRDefault="00772EBB" w:rsidP="002B3D80">
            <w:pPr>
              <w:jc w:val="both"/>
              <w:rPr>
                <w:noProof/>
              </w:rPr>
            </w:pPr>
          </w:p>
          <w:p w14:paraId="44622431" w14:textId="77777777" w:rsidR="00C37B15" w:rsidRDefault="00C37B15" w:rsidP="002B3D80">
            <w:pPr>
              <w:jc w:val="both"/>
              <w:rPr>
                <w:b/>
                <w:noProof/>
              </w:rPr>
            </w:pPr>
            <w:r w:rsidRPr="003B26C6">
              <w:rPr>
                <w:b/>
                <w:noProof/>
              </w:rPr>
              <w:t>6. ПРЕДОСТАВЛЕНИЕ ЛИЦЕНЗИЙ НА ИСПОЛЬЗОВАНИЕ ПРОГРАММНОГО ОБЕСПЕЧЕНИЯ</w:t>
            </w:r>
          </w:p>
          <w:p w14:paraId="041336A8" w14:textId="1FE53A6E" w:rsidR="00B34554" w:rsidRDefault="00F81238" w:rsidP="002B3D80">
            <w:pPr>
              <w:jc w:val="both"/>
              <w:rPr>
                <w:color w:val="000000"/>
              </w:rPr>
            </w:pPr>
            <w:r>
              <w:rPr>
                <w:noProof/>
              </w:rPr>
              <w:t xml:space="preserve">6.1. </w:t>
            </w:r>
            <w:r w:rsidR="00B34554">
              <w:rPr>
                <w:noProof/>
              </w:rPr>
              <w:t>П</w:t>
            </w:r>
            <w:r w:rsidR="00B34554" w:rsidRPr="00772EBB">
              <w:rPr>
                <w:noProof/>
              </w:rPr>
              <w:t xml:space="preserve">оставляемое Оборудование содержит в качестве своей части встроенное </w:t>
            </w:r>
            <w:r w:rsidR="00376532">
              <w:rPr>
                <w:noProof/>
              </w:rPr>
              <w:t>ПО</w:t>
            </w:r>
            <w:r w:rsidR="00B34554" w:rsidRPr="00772EBB">
              <w:rPr>
                <w:noProof/>
              </w:rPr>
              <w:t>, неотделимое от Оборудования без утраты им своих функций и необходимое</w:t>
            </w:r>
            <w:r w:rsidR="00B34554">
              <w:rPr>
                <w:noProof/>
              </w:rPr>
              <w:t xml:space="preserve"> для его обычного использования.</w:t>
            </w:r>
            <w:r w:rsidR="00B34554" w:rsidRPr="00772EBB">
              <w:rPr>
                <w:noProof/>
              </w:rPr>
              <w:t xml:space="preserve"> Поставщик предоставляет Покупателю неисключительное, безотзывное, непередаваемое и </w:t>
            </w:r>
            <w:r w:rsidR="00B34554" w:rsidRPr="00A94FB8">
              <w:rPr>
                <w:noProof/>
              </w:rPr>
              <w:t xml:space="preserve">ограниченное сроком защиты авторского права </w:t>
            </w:r>
            <w:r w:rsidR="00B34554" w:rsidRPr="00772EBB">
              <w:rPr>
                <w:noProof/>
              </w:rPr>
              <w:t>право на использование такого</w:t>
            </w:r>
            <w:r w:rsidR="00376532">
              <w:rPr>
                <w:noProof/>
              </w:rPr>
              <w:t xml:space="preserve"> ПО</w:t>
            </w:r>
            <w:r w:rsidR="00B34554" w:rsidRPr="00772EBB">
              <w:rPr>
                <w:noProof/>
              </w:rPr>
              <w:t xml:space="preserve">, встроенного в Оборудование в виде объектного кода, а также любой предоставленной Поставщиком Покупателю и относящейся к такому </w:t>
            </w:r>
            <w:r w:rsidR="00376532">
              <w:rPr>
                <w:noProof/>
              </w:rPr>
              <w:t>ПО</w:t>
            </w:r>
            <w:r w:rsidR="00B34554" w:rsidRPr="00772EBB">
              <w:rPr>
                <w:noProof/>
              </w:rPr>
              <w:t xml:space="preserve"> и (или) Оборудованию Документации для целей эксплуатации поставленного Оборудования и только на этом Оборудовании. Покупатель вправе использовать указанное </w:t>
            </w:r>
            <w:r w:rsidR="00376532">
              <w:rPr>
                <w:noProof/>
              </w:rPr>
              <w:t>ПО</w:t>
            </w:r>
            <w:r w:rsidR="00B34554" w:rsidRPr="00772EBB">
              <w:rPr>
                <w:noProof/>
              </w:rPr>
              <w:t xml:space="preserve"> в пределах и в объеме, указанных в настоящем </w:t>
            </w:r>
            <w:r w:rsidR="005C6783">
              <w:rPr>
                <w:noProof/>
              </w:rPr>
              <w:t>Договор</w:t>
            </w:r>
            <w:r w:rsidR="00B34554" w:rsidRPr="00772EBB">
              <w:rPr>
                <w:noProof/>
              </w:rPr>
              <w:t>е</w:t>
            </w:r>
            <w:r w:rsidR="00B34554">
              <w:rPr>
                <w:noProof/>
              </w:rPr>
              <w:t xml:space="preserve">, </w:t>
            </w:r>
            <w:r w:rsidR="00B34554" w:rsidRPr="00DA0BCA">
              <w:rPr>
                <w:color w:val="000000"/>
              </w:rPr>
              <w:t>на всей территории Республики Беларусь. Вознаграждение за права использования ПО в предусмотренных настоящим пунктом пределах, включено в стоимость Оборудовани</w:t>
            </w:r>
            <w:r w:rsidR="00B34554">
              <w:rPr>
                <w:color w:val="000000"/>
              </w:rPr>
              <w:t>я.</w:t>
            </w:r>
          </w:p>
          <w:p w14:paraId="7024901D" w14:textId="77777777" w:rsidR="00485518" w:rsidRDefault="00485518" w:rsidP="002B3D80">
            <w:pPr>
              <w:jc w:val="both"/>
              <w:rPr>
                <w:color w:val="000000"/>
              </w:rPr>
            </w:pPr>
            <w:r w:rsidRPr="00772EBB">
              <w:rPr>
                <w:noProof/>
              </w:rPr>
              <w:t xml:space="preserve">В случае, если в ходе исполнения настоящего </w:t>
            </w:r>
            <w:r>
              <w:rPr>
                <w:noProof/>
              </w:rPr>
              <w:t>Договора</w:t>
            </w:r>
            <w:r w:rsidRPr="00772EBB">
              <w:rPr>
                <w:noProof/>
              </w:rPr>
              <w:t xml:space="preserve"> (в том числе в части </w:t>
            </w:r>
            <w:r>
              <w:rPr>
                <w:noProof/>
              </w:rPr>
              <w:t xml:space="preserve">исполнения гарантиных обязательств, </w:t>
            </w:r>
            <w:r w:rsidRPr="00772EBB">
              <w:rPr>
                <w:noProof/>
              </w:rPr>
              <w:t xml:space="preserve">технической поддержки) предполагаются доработки (коррекции) ПО, обновления и апгрейды (установка новой версии) ПО, то с момента их получения Покупатель приобретает на них такой же объём правомочий, как первоначально полученный от Поставщика в рамках настоящего </w:t>
            </w:r>
            <w:r>
              <w:rPr>
                <w:noProof/>
              </w:rPr>
              <w:t>Договора</w:t>
            </w:r>
            <w:r w:rsidRPr="00772EBB">
              <w:rPr>
                <w:noProof/>
              </w:rPr>
              <w:t xml:space="preserve"> объём правомочий в отношении ПО</w:t>
            </w:r>
            <w:r>
              <w:rPr>
                <w:noProof/>
              </w:rPr>
              <w:t>.</w:t>
            </w:r>
          </w:p>
          <w:p w14:paraId="45B99482" w14:textId="77777777" w:rsidR="00C37B15" w:rsidRPr="00772EBB" w:rsidRDefault="00C37B15" w:rsidP="00B34554">
            <w:pPr>
              <w:jc w:val="both"/>
              <w:rPr>
                <w:noProof/>
              </w:rPr>
            </w:pPr>
          </w:p>
        </w:tc>
      </w:tr>
      <w:tr w:rsidR="00772EBB" w:rsidRPr="00772EBB" w14:paraId="39AA3B2C" w14:textId="77777777" w:rsidTr="00CB2448">
        <w:tc>
          <w:tcPr>
            <w:tcW w:w="9987" w:type="dxa"/>
            <w:gridSpan w:val="2"/>
            <w:shd w:val="clear" w:color="auto" w:fill="auto"/>
          </w:tcPr>
          <w:p w14:paraId="6DEFC3A8" w14:textId="77777777" w:rsidR="002D06EF" w:rsidRPr="00710EE0" w:rsidRDefault="00B34554" w:rsidP="002D06EF">
            <w:pPr>
              <w:ind w:right="-78"/>
              <w:jc w:val="both"/>
              <w:rPr>
                <w:b/>
              </w:rPr>
            </w:pPr>
            <w:r w:rsidRPr="00D1383E">
              <w:rPr>
                <w:b/>
                <w:bCs/>
                <w:noProof/>
              </w:rPr>
              <w:t>7</w:t>
            </w:r>
            <w:r w:rsidR="00D1383E">
              <w:rPr>
                <w:noProof/>
              </w:rPr>
              <w:t xml:space="preserve">. </w:t>
            </w:r>
            <w:r w:rsidR="002D06EF" w:rsidRPr="00710EE0">
              <w:rPr>
                <w:b/>
              </w:rPr>
              <w:t>ЗАЩИТА ОТ ПРЕТЕНЗИЙ В СВЯЗИ С НАРУШЕНИЕМ ПАТЕНТНЫХ ИЛИ АВТОРСКИХ ПРАВ ТРЕТЬИХ ЛИЦ</w:t>
            </w:r>
          </w:p>
          <w:p w14:paraId="22320270" w14:textId="4DCF1BF1" w:rsidR="002D06EF" w:rsidRPr="00710EE0" w:rsidRDefault="002D06EF" w:rsidP="002D06EF">
            <w:pPr>
              <w:ind w:right="-78"/>
              <w:jc w:val="both"/>
            </w:pPr>
            <w:r>
              <w:t>7</w:t>
            </w:r>
            <w:r w:rsidRPr="00710EE0">
              <w:t>.1. Поставщик обязуется за свой счет улаживать любые претензии и/или иски против Покупателя в той степени, в какой они основаны на утверждении, что какое-либо поставленн</w:t>
            </w:r>
            <w:r>
              <w:t>о</w:t>
            </w:r>
            <w:r w:rsidRPr="00710EE0">
              <w:t xml:space="preserve">е Поставщиком по настоящему Договору Оборудование, </w:t>
            </w:r>
            <w:r w:rsidR="00376532">
              <w:t>ПО</w:t>
            </w:r>
            <w:r w:rsidRPr="00710EE0">
              <w:t>, или Документация непосредственно нарушают какие-либо должным образом выданные в Республике Беларусь патенты третьей стороны, или нарушают авторские права или иные права на объекты интеллектуальной собственности третьего лица, защищаемые по законодательству Республики Беларусь (далее – «Претензии»).</w:t>
            </w:r>
          </w:p>
          <w:p w14:paraId="739446A5" w14:textId="77777777" w:rsidR="002D06EF" w:rsidRPr="00710EE0" w:rsidRDefault="002D06EF" w:rsidP="002D06EF">
            <w:pPr>
              <w:ind w:right="-78"/>
              <w:jc w:val="both"/>
            </w:pPr>
            <w:r>
              <w:t>7</w:t>
            </w:r>
            <w:r w:rsidRPr="00710EE0">
              <w:t>.2. В случае если по итогам разбирательства такой Претензии в соответствии с окончательным и вступившим в законную силу решением суда или арбитража Покупатель будет обязан выплатить третьему лицу какие-либо денежные суммы, то Поставщик возмещает Покупателю такие суммы.</w:t>
            </w:r>
          </w:p>
          <w:p w14:paraId="1A671E7B" w14:textId="1D6FBB74" w:rsidR="002D06EF" w:rsidRPr="00710EE0" w:rsidRDefault="002D06EF" w:rsidP="002D06EF">
            <w:pPr>
              <w:ind w:right="-78"/>
              <w:jc w:val="both"/>
            </w:pPr>
            <w:r>
              <w:t>7</w:t>
            </w:r>
            <w:r w:rsidRPr="00710EE0">
              <w:t xml:space="preserve">.3. Если Оборудование, </w:t>
            </w:r>
            <w:r w:rsidR="00376532">
              <w:t>ПО</w:t>
            </w:r>
            <w:r w:rsidRPr="00710EE0">
              <w:t>, или Документация становятся или могут стать объектом Претензии, Поставщик по собственному усмотрению и за свой счет:</w:t>
            </w:r>
          </w:p>
          <w:p w14:paraId="010915F3" w14:textId="62770EE1" w:rsidR="002D06EF" w:rsidRPr="00710EE0" w:rsidRDefault="002D06EF" w:rsidP="002D06EF">
            <w:pPr>
              <w:ind w:right="-78"/>
              <w:jc w:val="both"/>
            </w:pPr>
            <w:r>
              <w:t>7</w:t>
            </w:r>
            <w:r w:rsidRPr="00710EE0">
              <w:t xml:space="preserve">.3.1. Добивается для Покупателя права на продолжение использования такого Оборудования, </w:t>
            </w:r>
            <w:r w:rsidR="00376532">
              <w:t>ПО</w:t>
            </w:r>
            <w:r w:rsidRPr="00710EE0">
              <w:t xml:space="preserve"> или Документации без ответственности за нарушение, или</w:t>
            </w:r>
          </w:p>
          <w:p w14:paraId="549BC6C5" w14:textId="0F407DF4" w:rsidR="002D06EF" w:rsidRPr="00710EE0" w:rsidRDefault="002D06EF" w:rsidP="002D06EF">
            <w:pPr>
              <w:ind w:right="-78"/>
              <w:jc w:val="both"/>
            </w:pPr>
            <w:r>
              <w:t>7</w:t>
            </w:r>
            <w:r w:rsidRPr="00710EE0">
              <w:t xml:space="preserve">.3.2. Бесплатно заменяет такое Оборудование, </w:t>
            </w:r>
            <w:r w:rsidR="00376532">
              <w:t>ПО</w:t>
            </w:r>
            <w:r w:rsidRPr="00710EE0">
              <w:t xml:space="preserve"> или Документацию другим оборудованием, </w:t>
            </w:r>
            <w:r w:rsidR="00376532">
              <w:t>ПО</w:t>
            </w:r>
            <w:r w:rsidRPr="00710EE0">
              <w:t xml:space="preserve"> или документацией, не нарушающими чьих-либо прав, и соответствующими всем требованиям Договора.</w:t>
            </w:r>
          </w:p>
          <w:p w14:paraId="772555F2" w14:textId="2963B0D6" w:rsidR="002D06EF" w:rsidRPr="00710EE0" w:rsidRDefault="002D06EF" w:rsidP="002D06EF">
            <w:pPr>
              <w:ind w:right="-78"/>
              <w:jc w:val="both"/>
            </w:pPr>
            <w:r>
              <w:t>7</w:t>
            </w:r>
            <w:r w:rsidRPr="00710EE0">
              <w:t xml:space="preserve">.3.3. В том случае, если совершение указанных выше действий оказывается невозможным, Покупатель имеет право возвратить Поставщику поставленное Оборудование, </w:t>
            </w:r>
            <w:r w:rsidR="00376532">
              <w:t>ПО</w:t>
            </w:r>
            <w:r w:rsidRPr="00710EE0">
              <w:t xml:space="preserve">, документацию с требованием возмещения всех документально подтвержденных расходов Покупателя. Порядок и условия возврата Оборудования, </w:t>
            </w:r>
            <w:r w:rsidR="00376532">
              <w:t>ПО</w:t>
            </w:r>
            <w:r w:rsidRPr="00710EE0">
              <w:t xml:space="preserve">, документации и возмещение соответствующей стоимости определяется соответствующим актом, подписанным Сторонами. При этом Поставщик обязан в течение 60 (шестидесяти) календарных дней c даты подписания вышеупомянутого акта возместить Покупателю все понесенные разумные и документально подтвержденные расходы, связанные с транспортировкой, таможенной очисткой, монтажом и демонтажем Оборудования (включая установку и деинсталляцию </w:t>
            </w:r>
            <w:r w:rsidR="00376532">
              <w:t>ПО</w:t>
            </w:r>
            <w:r w:rsidRPr="00710EE0">
              <w:t>).</w:t>
            </w:r>
          </w:p>
          <w:p w14:paraId="6E5F1D2C" w14:textId="77777777" w:rsidR="002D06EF" w:rsidRPr="00710EE0" w:rsidRDefault="002D06EF" w:rsidP="002D06EF">
            <w:pPr>
              <w:ind w:right="-78"/>
              <w:jc w:val="both"/>
            </w:pPr>
            <w:r>
              <w:t>7</w:t>
            </w:r>
            <w:r w:rsidRPr="00710EE0">
              <w:t>.4. Обязательства Поставщика по Статье 6 обуславливаются следующим:</w:t>
            </w:r>
          </w:p>
          <w:p w14:paraId="51EF0F5A" w14:textId="7083DAFB" w:rsidR="002D06EF" w:rsidRPr="00710EE0" w:rsidRDefault="002D06EF" w:rsidP="002D06EF">
            <w:pPr>
              <w:ind w:right="-78"/>
              <w:jc w:val="both"/>
            </w:pPr>
            <w:r>
              <w:t>7</w:t>
            </w:r>
            <w:r w:rsidRPr="00710EE0">
              <w:t>.4.1. Покупатель незамедлительно извещает Поставщика в письменной форме о любых Претензиях, которые предъявлены или могут быть направлены против Покупателя и/или Поставщика, с предоставлением всей необходимой информации и подтверждающих указанное документов</w:t>
            </w:r>
            <w:r w:rsidR="00376532">
              <w:t>.</w:t>
            </w:r>
          </w:p>
          <w:p w14:paraId="5B2CDEF6" w14:textId="77777777" w:rsidR="00772EBB" w:rsidRDefault="002D06EF" w:rsidP="002D06EF">
            <w:pPr>
              <w:jc w:val="both"/>
              <w:rPr>
                <w:noProof/>
              </w:rPr>
            </w:pPr>
            <w:r>
              <w:t>7</w:t>
            </w:r>
            <w:r w:rsidRPr="00710EE0">
              <w:t>.4.2. Покупатель позволяет Поставщику, за счет Поставщика, участвовать в любом судебном процессе и вести все переговоры по урегулированию соответствующих Претензий, и предоставляет Поставщику или указанному им лицу необходимые для этого полномочия</w:t>
            </w:r>
            <w:r w:rsidR="00772EBB" w:rsidRPr="00772EBB">
              <w:rPr>
                <w:noProof/>
              </w:rPr>
              <w:t>.</w:t>
            </w:r>
          </w:p>
          <w:p w14:paraId="63727974" w14:textId="77777777" w:rsidR="001C00C4" w:rsidRPr="00772EBB" w:rsidRDefault="001C00C4" w:rsidP="002D06EF">
            <w:pPr>
              <w:jc w:val="both"/>
              <w:rPr>
                <w:noProof/>
              </w:rPr>
            </w:pPr>
          </w:p>
        </w:tc>
      </w:tr>
      <w:tr w:rsidR="00772EBB" w:rsidRPr="00772EBB" w14:paraId="4A4B9214" w14:textId="77777777" w:rsidTr="00CB2448">
        <w:tc>
          <w:tcPr>
            <w:tcW w:w="9987" w:type="dxa"/>
            <w:gridSpan w:val="2"/>
            <w:shd w:val="clear" w:color="auto" w:fill="auto"/>
          </w:tcPr>
          <w:p w14:paraId="52ACCD44" w14:textId="77777777" w:rsidR="00772EBB" w:rsidRPr="003B26C6" w:rsidRDefault="00B34554" w:rsidP="00772EBB">
            <w:pPr>
              <w:jc w:val="both"/>
              <w:rPr>
                <w:b/>
                <w:noProof/>
              </w:rPr>
            </w:pPr>
            <w:r>
              <w:rPr>
                <w:b/>
                <w:noProof/>
              </w:rPr>
              <w:t>8</w:t>
            </w:r>
            <w:r w:rsidR="00772EBB" w:rsidRPr="003B26C6">
              <w:rPr>
                <w:b/>
                <w:noProof/>
              </w:rPr>
              <w:t>. ПОСТАВКА</w:t>
            </w:r>
          </w:p>
        </w:tc>
      </w:tr>
      <w:tr w:rsidR="00772EBB" w:rsidRPr="00772EBB" w14:paraId="2962BEB8" w14:textId="77777777" w:rsidTr="00CB2448">
        <w:tc>
          <w:tcPr>
            <w:tcW w:w="9987" w:type="dxa"/>
            <w:gridSpan w:val="2"/>
            <w:shd w:val="clear" w:color="auto" w:fill="auto"/>
          </w:tcPr>
          <w:p w14:paraId="502FE414" w14:textId="77777777" w:rsidR="001C00C4" w:rsidRPr="00710EE0" w:rsidRDefault="004E5A8B" w:rsidP="001C00C4">
            <w:pPr>
              <w:ind w:right="-78"/>
              <w:jc w:val="both"/>
            </w:pPr>
            <w:r>
              <w:t xml:space="preserve">8.1. </w:t>
            </w:r>
            <w:r w:rsidR="001C00C4" w:rsidRPr="00710EE0">
              <w:t xml:space="preserve">Доставка сертифицированного Оборудования осуществляется в Пункт назначения на территории Республики Беларусь, согласованный в </w:t>
            </w:r>
            <w:r w:rsidR="00485518">
              <w:t xml:space="preserve">соответствующей </w:t>
            </w:r>
            <w:r w:rsidR="001C00C4" w:rsidRPr="00710EE0">
              <w:t>Спецификации.</w:t>
            </w:r>
          </w:p>
          <w:p w14:paraId="584DB2CC" w14:textId="77777777" w:rsidR="001C00C4" w:rsidRPr="00710EE0" w:rsidRDefault="001C00C4" w:rsidP="001C00C4">
            <w:pPr>
              <w:ind w:right="-78"/>
              <w:jc w:val="both"/>
            </w:pPr>
            <w:r>
              <w:t>8</w:t>
            </w:r>
            <w:r w:rsidRPr="00710EE0">
              <w:t>.2. Поставщик самостоятельно выбирает средство транспортировки и несет полную ответственность за выполнение условий настоящего Договора третьими сторонами, привлекаемыми для доставки и экспедирования груза, как за свои собственные действия.</w:t>
            </w:r>
          </w:p>
          <w:p w14:paraId="37D12CA7" w14:textId="77777777" w:rsidR="001C00C4" w:rsidRPr="00710EE0" w:rsidRDefault="001C00C4" w:rsidP="001C00C4">
            <w:pPr>
              <w:ind w:right="-78"/>
              <w:jc w:val="both"/>
            </w:pPr>
            <w:r>
              <w:t>8</w:t>
            </w:r>
            <w:r w:rsidRPr="00710EE0">
              <w:t xml:space="preserve">.3. Не позднее, чем за 3 (три) рабочих дня до отгрузки Оборудования Поставщик пересылает в адрес Покупателя по электронной почте проект накладной (ТТН/ТН). </w:t>
            </w:r>
          </w:p>
          <w:p w14:paraId="6EAAD5C3" w14:textId="77777777" w:rsidR="001C00C4" w:rsidRPr="00710EE0" w:rsidRDefault="001C00C4" w:rsidP="001C00C4">
            <w:pPr>
              <w:ind w:right="-78"/>
              <w:jc w:val="both"/>
            </w:pPr>
            <w:r>
              <w:t>8</w:t>
            </w:r>
            <w:r w:rsidRPr="00710EE0">
              <w:t>.4. Покупатель подтверждает по электронной почте свое согласие или несогласие (в этом случае Покупатель направляет Поставщику перечень выявленных замечаний) с проектом ТТН</w:t>
            </w:r>
            <w:r w:rsidR="008761E3">
              <w:t>/ТН</w:t>
            </w:r>
            <w:r w:rsidRPr="00710EE0">
              <w:t>, присланным ему Поставщиком, в течение 2 (двух) рабочих дней от даты получения проекта данного документа.</w:t>
            </w:r>
          </w:p>
          <w:p w14:paraId="2AD7848A" w14:textId="77777777" w:rsidR="001C00C4" w:rsidRPr="00710EE0" w:rsidRDefault="001C00C4" w:rsidP="001C00C4">
            <w:pPr>
              <w:ind w:right="-78"/>
              <w:jc w:val="both"/>
            </w:pPr>
            <w:r>
              <w:t>8</w:t>
            </w:r>
            <w:r w:rsidRPr="00710EE0">
              <w:t>.5. После согласования Сторонами проекта ТТН/ТН Покупатель направляет Поставщику разрешение на отгрузку. Поставщик вправе осуществлять отгрузку только после получения разрешения на отгрузку от уполномоченного лица Покупателя.</w:t>
            </w:r>
          </w:p>
          <w:p w14:paraId="29046EC9" w14:textId="77777777" w:rsidR="001C00C4" w:rsidRPr="00710EE0" w:rsidRDefault="001C00C4" w:rsidP="001C00C4">
            <w:pPr>
              <w:ind w:right="-78"/>
              <w:jc w:val="both"/>
            </w:pPr>
            <w:r>
              <w:t>8</w:t>
            </w:r>
            <w:r w:rsidRPr="00710EE0">
              <w:t>.6. Вместе с грузом Поставщик обязательно предоставляет следующие необходимые документы:</w:t>
            </w:r>
          </w:p>
          <w:p w14:paraId="2A1AE7E4" w14:textId="53115207" w:rsidR="001C00C4" w:rsidRPr="00AB2CBB" w:rsidRDefault="001C00C4" w:rsidP="001C00C4">
            <w:pPr>
              <w:ind w:right="-78"/>
              <w:jc w:val="both"/>
            </w:pPr>
            <w:r>
              <w:t>8</w:t>
            </w:r>
            <w:r w:rsidRPr="00710EE0">
              <w:t>.6.1. Накладная (ТТН</w:t>
            </w:r>
            <w:r w:rsidR="009D77E7">
              <w:t>/ТН</w:t>
            </w:r>
            <w:r w:rsidRPr="00710EE0">
              <w:t>)</w:t>
            </w:r>
            <w:r w:rsidR="000255F2" w:rsidRPr="00AB2CBB">
              <w:t>;</w:t>
            </w:r>
          </w:p>
          <w:p w14:paraId="653EEB9E" w14:textId="77777777" w:rsidR="001C00C4" w:rsidRPr="00710EE0" w:rsidRDefault="001C00C4" w:rsidP="001C00C4">
            <w:pPr>
              <w:ind w:right="-78"/>
              <w:jc w:val="both"/>
            </w:pPr>
            <w:r>
              <w:t>8</w:t>
            </w:r>
            <w:r w:rsidRPr="00710EE0">
              <w:t>.6.2. Копия подписанной Сторонами Спецификации, в соответствии с которой осуществляется поставка;</w:t>
            </w:r>
          </w:p>
          <w:p w14:paraId="39E20BC7" w14:textId="59C33A16" w:rsidR="001C00C4" w:rsidRPr="00710EE0" w:rsidRDefault="001C00C4" w:rsidP="001C00C4">
            <w:pPr>
              <w:ind w:right="-78"/>
              <w:jc w:val="both"/>
            </w:pPr>
            <w:r>
              <w:t>8</w:t>
            </w:r>
            <w:r w:rsidRPr="00710EE0">
              <w:t>.6.3. Информацию производителя о количественном содержании в Оборудовании драгоценных металлов (золото(</w:t>
            </w:r>
            <w:proofErr w:type="spellStart"/>
            <w:r w:rsidRPr="00710EE0">
              <w:t>Au</w:t>
            </w:r>
            <w:proofErr w:type="spellEnd"/>
            <w:r w:rsidRPr="00710EE0">
              <w:t>), серебро(</w:t>
            </w:r>
            <w:proofErr w:type="spellStart"/>
            <w:r w:rsidRPr="00710EE0">
              <w:t>Ag</w:t>
            </w:r>
            <w:proofErr w:type="spellEnd"/>
            <w:r w:rsidRPr="00710EE0">
              <w:t>), платина(</w:t>
            </w:r>
            <w:proofErr w:type="spellStart"/>
            <w:r w:rsidRPr="00710EE0">
              <w:t>Pt</w:t>
            </w:r>
            <w:proofErr w:type="spellEnd"/>
            <w:r w:rsidRPr="00710EE0">
              <w:t xml:space="preserve">), </w:t>
            </w:r>
            <w:proofErr w:type="spellStart"/>
            <w:r w:rsidRPr="00710EE0">
              <w:t>паладий</w:t>
            </w:r>
            <w:proofErr w:type="spellEnd"/>
            <w:r w:rsidRPr="00710EE0">
              <w:t>(</w:t>
            </w:r>
            <w:proofErr w:type="spellStart"/>
            <w:r w:rsidRPr="00710EE0">
              <w:t>Pd</w:t>
            </w:r>
            <w:proofErr w:type="spellEnd"/>
            <w:r w:rsidRPr="00710EE0">
              <w:t>), родий(</w:t>
            </w:r>
            <w:proofErr w:type="spellStart"/>
            <w:r w:rsidRPr="00710EE0">
              <w:t>Rh</w:t>
            </w:r>
            <w:proofErr w:type="spellEnd"/>
            <w:r w:rsidRPr="00710EE0">
              <w:t>), иридий(</w:t>
            </w:r>
            <w:proofErr w:type="spellStart"/>
            <w:r w:rsidRPr="00710EE0">
              <w:t>Ir</w:t>
            </w:r>
            <w:proofErr w:type="spellEnd"/>
            <w:r w:rsidRPr="00710EE0">
              <w:t>), осмий(</w:t>
            </w:r>
            <w:proofErr w:type="spellStart"/>
            <w:r w:rsidRPr="00710EE0">
              <w:t>Os</w:t>
            </w:r>
            <w:proofErr w:type="spellEnd"/>
            <w:r w:rsidRPr="00710EE0">
              <w:t>), рутений(</w:t>
            </w:r>
            <w:proofErr w:type="spellStart"/>
            <w:r w:rsidRPr="00710EE0">
              <w:t>Ru</w:t>
            </w:r>
            <w:proofErr w:type="spellEnd"/>
            <w:r w:rsidRPr="00710EE0">
              <w:t>)), либо об их отсутствии, заверенную печатью Поставщика, либо копию запроса в РУП «МХЛ ДМ» с указанием срока предоставления ответа. Для устранения неопределенности предоставление копии запроса в РУП «МХЛ ДМ» с указанием срока предоставления ответа не означает прекращения обязательства Поставщика по предоставлению копии ответа РУП «МХЛ ДМ» Покупателю;</w:t>
            </w:r>
          </w:p>
          <w:p w14:paraId="2FEAA30B" w14:textId="31983BBB" w:rsidR="001C00C4" w:rsidRPr="00710EE0" w:rsidRDefault="001C00C4" w:rsidP="001C00C4">
            <w:pPr>
              <w:ind w:right="-78"/>
              <w:jc w:val="both"/>
            </w:pPr>
            <w:r>
              <w:t>8</w:t>
            </w:r>
            <w:r w:rsidRPr="00710EE0">
              <w:t xml:space="preserve">.6.4. Документы, подтверждающие соответствие Товаров Национальной системе подтверждения соответствия Республики Беларусь (в т.ч. копию </w:t>
            </w:r>
            <w:r>
              <w:t>сертификата</w:t>
            </w:r>
            <w:r w:rsidRPr="00710EE0">
              <w:t xml:space="preserve"> соответстви</w:t>
            </w:r>
            <w:r>
              <w:t>я</w:t>
            </w:r>
            <w:r w:rsidRPr="00710EE0">
              <w:t xml:space="preserve"> требованиям информационной безопасности технического регламента </w:t>
            </w:r>
            <w:r w:rsidR="000F686E">
              <w:t>Республики Беларусь</w:t>
            </w:r>
            <w:r w:rsidR="000F686E" w:rsidRPr="00710EE0">
              <w:t xml:space="preserve"> </w:t>
            </w:r>
            <w:r w:rsidRPr="00710EE0">
              <w:t>«Информационные технологии. Средства защиты информации. Информационная безопасность» ТР2013/027/</w:t>
            </w:r>
            <w:r w:rsidRPr="00710EE0">
              <w:rPr>
                <w:lang w:val="en-US"/>
              </w:rPr>
              <w:t>BY</w:t>
            </w:r>
            <w:r w:rsidRPr="00710EE0">
              <w:t xml:space="preserve">), документы о подтверждении соответствия требованиям Технических регламентов Евразийского экономического союза, Таможенного союза, либо иные документы о подтверждении соответствия в соответствии с законодательством </w:t>
            </w:r>
            <w:r w:rsidR="00396866" w:rsidRPr="00710EE0">
              <w:t>Республики Беларусь,</w:t>
            </w:r>
            <w:r w:rsidRPr="00710EE0">
              <w:t xml:space="preserve"> действующим в период действия настоящего Договора (копии сертификатов, деклараций и прочее). Копии указанных документов предоставляются в 2-х экземплярах на каждую партию Товара и каждый тип (конфигурацию) товара в количестве, оговоренном в Спецификации. В случае отсутствия возможности предоставления данных документов на момент поставки Оборудования, Поставщик предоставляет копию письма-запроса в компетентные органы Республики Беларусь и гарантирует последующее предоставление требуемых документов в срок не превышающий 30 (тридцати) календарных дней от даты поставки Оборудования </w:t>
            </w:r>
            <w:r w:rsidRPr="002C49FF">
              <w:t>(для устранения неопределенности Стороны согласовали, что приемка Оборудования не может быть произведена до предоставления Покупателю документации в соответствии с требованиями настоящего пункта</w:t>
            </w:r>
            <w:r w:rsidRPr="00710EE0">
              <w:t>).</w:t>
            </w:r>
          </w:p>
          <w:p w14:paraId="577D96FD" w14:textId="5EC9266D" w:rsidR="001C00C4" w:rsidRPr="00710EE0" w:rsidRDefault="001C00C4" w:rsidP="001C00C4">
            <w:pPr>
              <w:ind w:right="-78"/>
              <w:jc w:val="both"/>
            </w:pPr>
            <w:r>
              <w:t>8</w:t>
            </w:r>
            <w:r w:rsidRPr="00710EE0">
              <w:t>.6.5. Копии сертификатов соответствия в области пожарной безопасности предоставляется по Оборудованию, подлежащему обязательному подтверждению соответствия в области пожарной безопасности. В спорных случаях по требованию Покупателя Поставщик представит документ, выданный уполномоченным органом Республики Беларусь по сертификации, подтверждающий, что поставляемое Оборудование не подлежит обязательному подтверждению соответствия в области пожарной безопасности. Для устранения неопределенности Стороны согласовали, что приемка Оборудования не может быть произведена до предоставления Покупателю документации в соответствии с требованиями настоящего пункта.</w:t>
            </w:r>
          </w:p>
          <w:p w14:paraId="08165862" w14:textId="77777777" w:rsidR="001C00C4" w:rsidRPr="00710EE0" w:rsidRDefault="001C00C4" w:rsidP="001C00C4">
            <w:pPr>
              <w:ind w:right="-78"/>
              <w:jc w:val="both"/>
            </w:pPr>
            <w:r>
              <w:t>8</w:t>
            </w:r>
            <w:r w:rsidRPr="00710EE0">
              <w:t>.6.6. Свидетельство о государственной регистрации (</w:t>
            </w:r>
            <w:proofErr w:type="gramStart"/>
            <w:r w:rsidRPr="00710EE0">
              <w:t>для Товара</w:t>
            </w:r>
            <w:proofErr w:type="gramEnd"/>
            <w:r w:rsidRPr="00710EE0">
              <w:t xml:space="preserve"> включенного в Единый перечень товаров, подлежащих санитарно-эпидемиологическому надзору (контролю) на таможенной границе и таможенной территории таможенного союза (утвержден Решением КТС от 28.05.2010 № 299). В случае отсутствия возможности предоставления данных документов на момент поставки Оборудования, Поставщик предоставляет копию письма-запроса в компетентные органы Республики Беларусь и гарантирует последующее предоставление требуемых документов в срок не превышающий 30 (тридцати) календарных дней от даты поставки Оборудования (для устранения неопределенности Стороны согласовали, что приемка Оборудования не может быть произведена до предоставления Покупателю документации в соответствии с требованиями настоящего пункта).</w:t>
            </w:r>
          </w:p>
          <w:p w14:paraId="5C494D5D" w14:textId="77777777" w:rsidR="001C00C4" w:rsidRPr="00710EE0" w:rsidRDefault="001C00C4" w:rsidP="001C00C4">
            <w:pPr>
              <w:ind w:right="-78"/>
              <w:jc w:val="both"/>
            </w:pPr>
            <w:r>
              <w:t>8</w:t>
            </w:r>
            <w:r w:rsidRPr="00710EE0">
              <w:t>.6.7. При поставке Оборудования Поставщик обязан представить копии Декларации (</w:t>
            </w:r>
            <w:proofErr w:type="spellStart"/>
            <w:r w:rsidRPr="00710EE0">
              <w:t>ий</w:t>
            </w:r>
            <w:proofErr w:type="spellEnd"/>
            <w:r w:rsidRPr="00710EE0">
              <w:t>) на товары, заверенные печатью Поставщика и первого импортера, подтверждающие проведение таможенного оформления в Республике Беларусь и нахождение товара иностранного производства в режиме «для внутреннего потребления» на территории Республики Беларусь.</w:t>
            </w:r>
          </w:p>
          <w:p w14:paraId="0329D79C" w14:textId="77777777" w:rsidR="001C00C4" w:rsidRPr="00710EE0" w:rsidRDefault="001C00C4" w:rsidP="001C00C4">
            <w:pPr>
              <w:ind w:right="-78"/>
              <w:jc w:val="both"/>
            </w:pPr>
            <w:r>
              <w:t>8</w:t>
            </w:r>
            <w:r w:rsidRPr="00710EE0">
              <w:t>.6.8. Гарантийный талон на каждую единицу Оборудования</w:t>
            </w:r>
            <w:r>
              <w:t xml:space="preserve"> (если применимо)</w:t>
            </w:r>
            <w:r w:rsidRPr="00710EE0">
              <w:t>.</w:t>
            </w:r>
          </w:p>
          <w:p w14:paraId="77412195" w14:textId="77777777" w:rsidR="001C00C4" w:rsidRPr="00710EE0" w:rsidRDefault="001C00C4" w:rsidP="001C00C4">
            <w:pPr>
              <w:ind w:right="-78"/>
              <w:jc w:val="both"/>
            </w:pPr>
            <w:r>
              <w:t>8</w:t>
            </w:r>
            <w:r w:rsidRPr="00710EE0">
              <w:t>.6.9 Прочая документация в соответствии с условиями Договора.</w:t>
            </w:r>
          </w:p>
          <w:p w14:paraId="18B24DE4" w14:textId="77777777" w:rsidR="001C00C4" w:rsidRPr="00710EE0" w:rsidRDefault="001C00C4" w:rsidP="001C00C4">
            <w:pPr>
              <w:ind w:right="-78"/>
              <w:jc w:val="both"/>
            </w:pPr>
            <w:r>
              <w:t>8</w:t>
            </w:r>
            <w:r w:rsidRPr="00710EE0">
              <w:t xml:space="preserve">.7. Покупатель вправе приостановить приемку Оборудования в случае непредставления Поставщиком документов, определенных пунктом </w:t>
            </w:r>
            <w:r>
              <w:t>8</w:t>
            </w:r>
            <w:r w:rsidRPr="00710EE0">
              <w:t xml:space="preserve">.6. настоящего Договора до предоставления Поставщиком вышеупомянутых документов. Покупатель вправе отказаться от приемки в случае непредставления Поставщиком в течение 3 (трех) рабочих дней от начала приемки документов, определенных пунктом </w:t>
            </w:r>
            <w:r>
              <w:t>8</w:t>
            </w:r>
            <w:r w:rsidRPr="00710EE0">
              <w:t>.6 настоящего Договора.</w:t>
            </w:r>
          </w:p>
          <w:p w14:paraId="0B62D882" w14:textId="77777777" w:rsidR="001C00C4" w:rsidRPr="00710EE0" w:rsidRDefault="001C00C4" w:rsidP="001C00C4">
            <w:pPr>
              <w:ind w:right="-78"/>
              <w:jc w:val="both"/>
            </w:pPr>
            <w:r>
              <w:t>8</w:t>
            </w:r>
            <w:r w:rsidRPr="00710EE0">
              <w:t xml:space="preserve">.8. На каждой единице Оборудования (его частях, в случае, если они могут быть </w:t>
            </w:r>
            <w:proofErr w:type="spellStart"/>
            <w:r w:rsidRPr="00710EE0">
              <w:t>пространственно</w:t>
            </w:r>
            <w:proofErr w:type="spellEnd"/>
            <w:r w:rsidRPr="00710EE0">
              <w:t xml:space="preserve"> разнесены), а также на отдельной упаковке (в т.ч. с инсталляционными материалами), и в сопроводительных документах, прилагаемых к каждой упаковке, должна содержаться информация на английском или русском языке достаточная для однозначной идентификации Оборудования, в соответствии со Спецификацией.</w:t>
            </w:r>
          </w:p>
          <w:p w14:paraId="6A189AF0" w14:textId="77777777" w:rsidR="001C00C4" w:rsidRPr="00710EE0" w:rsidRDefault="001C00C4" w:rsidP="001C00C4">
            <w:pPr>
              <w:ind w:right="-78"/>
              <w:jc w:val="both"/>
            </w:pPr>
            <w:r>
              <w:t>8</w:t>
            </w:r>
            <w:r w:rsidRPr="00710EE0">
              <w:t>.9. Оборудование должно иметь упаковку, обеспечивающую его сохранность во время погрузки, транспортировки и разгрузки при надлежащем обращении с грузом. Покупатель имеет право отказаться от приемки Оборудования в случае несоответствия состояния упаковки требованиям настоящего пункта, если несоответствующая упаковка явилась причиной повреждения Оборудования, выявленного в ходе приемки.</w:t>
            </w:r>
          </w:p>
          <w:p w14:paraId="4CFCCD5E" w14:textId="77777777" w:rsidR="001C00C4" w:rsidRPr="00710EE0" w:rsidRDefault="001C00C4" w:rsidP="001C00C4">
            <w:pPr>
              <w:ind w:right="-78"/>
              <w:jc w:val="both"/>
            </w:pPr>
            <w:r>
              <w:t>8</w:t>
            </w:r>
            <w:r w:rsidRPr="00710EE0">
              <w:t>.10. Доставка, разгрузка в соответствии со Спецификацией в Пункте назначения и подъем на площадку Покупателя осуществляется силами Поставщика и включена в стоимость Оборудования в соответствии с условиями настоящего Договора. Поставщик несет ответственность за повреждение Оборудования, возникшее в процессе доставки и разгрузки в Пункте назначения.</w:t>
            </w:r>
          </w:p>
          <w:p w14:paraId="195F635F" w14:textId="77777777" w:rsidR="001C00C4" w:rsidRPr="00710EE0" w:rsidRDefault="001C00C4" w:rsidP="001C00C4">
            <w:pPr>
              <w:ind w:right="-78"/>
              <w:jc w:val="both"/>
            </w:pPr>
            <w:r>
              <w:t>8</w:t>
            </w:r>
            <w:r w:rsidRPr="00710EE0">
              <w:t>.11. Поставщик несет полную материальную ответственность перед Покупателем за порчу и/или недостачу Оборудования вследствие некачественной и/или ненадлежащей тары, упаковки, маркировки и транспортировки.</w:t>
            </w:r>
          </w:p>
          <w:p w14:paraId="7B73ED47" w14:textId="77777777" w:rsidR="00772EBB" w:rsidRPr="00772EBB" w:rsidRDefault="001C00C4" w:rsidP="00A80D53">
            <w:pPr>
              <w:ind w:right="-78"/>
              <w:jc w:val="both"/>
            </w:pPr>
            <w:r>
              <w:t>8</w:t>
            </w:r>
            <w:r w:rsidRPr="00710EE0">
              <w:t>.12. Досрочная и частичная доставка допускаются по письменному согласованию Покупателя.</w:t>
            </w:r>
          </w:p>
        </w:tc>
      </w:tr>
      <w:tr w:rsidR="00772EBB" w:rsidRPr="00772EBB" w14:paraId="2B572D07" w14:textId="77777777" w:rsidTr="00CB2448">
        <w:tc>
          <w:tcPr>
            <w:tcW w:w="9987" w:type="dxa"/>
            <w:gridSpan w:val="2"/>
            <w:shd w:val="clear" w:color="auto" w:fill="auto"/>
          </w:tcPr>
          <w:p w14:paraId="4C3B717C" w14:textId="77777777" w:rsidR="009D5D51" w:rsidRDefault="009D5D51" w:rsidP="00772EBB">
            <w:pPr>
              <w:jc w:val="both"/>
              <w:rPr>
                <w:b/>
                <w:noProof/>
              </w:rPr>
            </w:pPr>
          </w:p>
          <w:p w14:paraId="1F7D7751" w14:textId="77777777" w:rsidR="00772EBB" w:rsidRPr="003B26C6" w:rsidRDefault="00B34554" w:rsidP="00772EBB">
            <w:pPr>
              <w:jc w:val="both"/>
              <w:rPr>
                <w:b/>
                <w:noProof/>
              </w:rPr>
            </w:pPr>
            <w:r>
              <w:rPr>
                <w:b/>
                <w:noProof/>
              </w:rPr>
              <w:t>9</w:t>
            </w:r>
            <w:r w:rsidR="00772EBB" w:rsidRPr="003B26C6">
              <w:rPr>
                <w:b/>
                <w:noProof/>
              </w:rPr>
              <w:t>. ПРИЕМКА</w:t>
            </w:r>
          </w:p>
        </w:tc>
      </w:tr>
      <w:tr w:rsidR="00772EBB" w:rsidRPr="00772EBB" w14:paraId="58900DB8" w14:textId="77777777" w:rsidTr="00CB2448">
        <w:tc>
          <w:tcPr>
            <w:tcW w:w="9987" w:type="dxa"/>
            <w:gridSpan w:val="2"/>
            <w:shd w:val="clear" w:color="auto" w:fill="auto"/>
          </w:tcPr>
          <w:p w14:paraId="4A672DC6" w14:textId="77777777" w:rsidR="0019497C" w:rsidRPr="00710EE0" w:rsidRDefault="0019497C" w:rsidP="0019497C">
            <w:pPr>
              <w:ind w:right="-78"/>
              <w:jc w:val="both"/>
            </w:pPr>
            <w:r>
              <w:t>9</w:t>
            </w:r>
            <w:r w:rsidRPr="00710EE0">
              <w:t>.1. После доставки Оборудования в Пункт назначения уполномоченные представители Поставщика и Покупателя проводят совместную приемку Оборудования по количеству. Покупатель обязан обеспечить Поставщику доступ к поставленному Оборудованию в целях проведения проверки. Представитель Поставщика должен иметь доверенность, заверенную печатью и подписью, уполномочивающую его на представление интересов Поставщика при проведении проверки.</w:t>
            </w:r>
          </w:p>
          <w:p w14:paraId="7353E2AA" w14:textId="77777777" w:rsidR="0019497C" w:rsidRPr="00710EE0" w:rsidRDefault="0019497C" w:rsidP="0019497C">
            <w:pPr>
              <w:ind w:right="-78"/>
              <w:jc w:val="both"/>
            </w:pPr>
            <w:r>
              <w:t>9</w:t>
            </w:r>
            <w:r w:rsidRPr="00710EE0">
              <w:t>.2. В случае задержки приемки по вине Поставщика (если Поставщик не обеспечит прибытие своего уполномоченного представителя в согласованный Сторонами срок проведения приемки и/или не направит Покупателю письменное разрешение на проведение односторонней приемки) время ожидания будет считаться потерянным по вине Поставщика.</w:t>
            </w:r>
          </w:p>
          <w:p w14:paraId="742B7683" w14:textId="77777777" w:rsidR="0019497C" w:rsidRPr="00710EE0" w:rsidRDefault="0019497C" w:rsidP="0019497C">
            <w:pPr>
              <w:ind w:right="-78"/>
              <w:jc w:val="both"/>
            </w:pPr>
            <w:r>
              <w:t>9</w:t>
            </w:r>
            <w:r w:rsidRPr="00710EE0">
              <w:t>.3. В ходе приемки по количеству производится проверка количества, состояния и фактической комплектности поступившего Оборудования на предмет его соответствия Спецификации и товаросопроводительным документам, при этом проверке подлежат все позиции по каждому типу поставленного Оборудования. Производится вскрытие упаковки и визуальный осмотр груза на предмет наличия физических повреждений, проверки количества и комплектности в случае нарушения упаковки или несоответствующей маркировки конкретных грузовых мест.</w:t>
            </w:r>
          </w:p>
          <w:p w14:paraId="426E6904" w14:textId="77777777" w:rsidR="0019497C" w:rsidRPr="00710EE0" w:rsidRDefault="0019497C" w:rsidP="0019497C">
            <w:pPr>
              <w:ind w:right="-78"/>
              <w:jc w:val="both"/>
            </w:pPr>
            <w:r>
              <w:t>9</w:t>
            </w:r>
            <w:r w:rsidRPr="00710EE0">
              <w:t xml:space="preserve">.4. По результатам проведенной приемки, в случае отсутствия претензий по соответствию поставленного Оборудования условиям соответствующей Спецификации и отгрузочным документам, а также претензий по наличию и содержанию товаросопроводительных и прочих документов, предоставляемых вместе с грузом, Стороны в течение 5 (пяти) рабочих дней подписывают Акт приемки по количеству в форме Приложения A к настоящему Договору, без прекращения права Покупателя на выполнение Поставщиком прочих обязательств Поставщика, определенных настоящим Договором. В случае нарушения со стороны Поставщика сроков поставки, согласованных сторонами в Приложении </w:t>
            </w:r>
            <w:r>
              <w:t>«План реализации»</w:t>
            </w:r>
            <w:r w:rsidRPr="00710EE0">
              <w:t xml:space="preserve"> к настоящему Договору, фактический срок поставки, а также период просрочки отражается в соответствующем Акте приемки по количеству.</w:t>
            </w:r>
          </w:p>
          <w:p w14:paraId="20BF87CF" w14:textId="77777777" w:rsidR="0019497C" w:rsidRPr="00710EE0" w:rsidRDefault="0019497C" w:rsidP="0019497C">
            <w:pPr>
              <w:ind w:right="-78"/>
              <w:jc w:val="both"/>
            </w:pPr>
            <w:r>
              <w:t>9</w:t>
            </w:r>
            <w:r w:rsidRPr="00710EE0">
              <w:t>.5. При выявлении в ходе приемки некомплектного, не соответствующего Спецификации Оборудования, а также видимых дефектов или повреждений Покупатель вправе отказаться от приемки Оборудования. Сведения о причинах отказа в приемке указываются в виде замечаний в Акте несоответствия товарно-материальных ценностей с указанием выявленных несоответствий, порядка и сроков их устранения. В отношении некомплектного, несоответствующего Спецификации и/или поврежденного Оборудования, доставленного Поставщиком Покупатель имеет право:</w:t>
            </w:r>
          </w:p>
          <w:p w14:paraId="6EC9E35E" w14:textId="77777777" w:rsidR="0019497C" w:rsidRPr="00710EE0" w:rsidRDefault="0019497C" w:rsidP="0019497C">
            <w:pPr>
              <w:ind w:right="-78"/>
              <w:jc w:val="both"/>
            </w:pPr>
            <w:r>
              <w:t>9</w:t>
            </w:r>
            <w:r w:rsidRPr="00710EE0">
              <w:t xml:space="preserve">.5.1. отказаться и требовать замены несоответствующего и/или поврежденного Оборудования. При этом Поставщик возмещает Покупателю все документально подтвержденные расходы, связанные с приемкой, погрузочно-разгрузочными работами, хранением, вывозом с объекта Покупателя, если таковые были понесены Покупателем. </w:t>
            </w:r>
          </w:p>
          <w:p w14:paraId="52247ED0" w14:textId="77777777" w:rsidR="0019497C" w:rsidRPr="00710EE0" w:rsidRDefault="0019497C" w:rsidP="0019497C">
            <w:pPr>
              <w:ind w:right="-78"/>
              <w:jc w:val="both"/>
            </w:pPr>
            <w:r>
              <w:t>9</w:t>
            </w:r>
            <w:r w:rsidRPr="00710EE0">
              <w:t>.5.2. в отношении некомплектного Оборудования - требовать допоставки надлежащего Оборудования в разумный срок. Поставщик производит допоставку за свой счет и возмещает Покупателю все документально подтвержденные расходы по приемке допоставленного Оборудования, а также расходы, связанные с приемкой, погрузочно-разгрузочными работами, хранением некомплектного Оборудования (если таковые были понесены Покупателем).</w:t>
            </w:r>
          </w:p>
          <w:p w14:paraId="5D21E088" w14:textId="77777777" w:rsidR="0019497C" w:rsidRPr="00710EE0" w:rsidRDefault="0019497C" w:rsidP="0019497C">
            <w:pPr>
              <w:ind w:right="-78"/>
              <w:jc w:val="both"/>
            </w:pPr>
            <w:r>
              <w:t>9</w:t>
            </w:r>
            <w:r w:rsidRPr="00710EE0">
              <w:t xml:space="preserve">.5.3. После письменного уведомления Поставщиком Покупателя об устранении недостатков, указанных в Акте </w:t>
            </w:r>
            <w:r w:rsidR="001974AC" w:rsidRPr="00710EE0">
              <w:t>несоответствия товарно-материальных ценностей Стороны,</w:t>
            </w:r>
            <w:r w:rsidRPr="00710EE0">
              <w:t xml:space="preserve"> осуществляют повторную приемку Оборудования по количеству. По завершении повторной приемки, если несоответствий не выявлено, Поставщик и Покупатель в течение 5 (пяти) рабочих дней подписывают Акт приемки по количеству в форме Приложения A к настоящему Договору.</w:t>
            </w:r>
          </w:p>
          <w:p w14:paraId="77AF9B9E" w14:textId="77777777" w:rsidR="0019497C" w:rsidRPr="00710EE0" w:rsidRDefault="0019497C" w:rsidP="0019497C">
            <w:pPr>
              <w:ind w:right="-78"/>
              <w:jc w:val="both"/>
            </w:pPr>
            <w:r>
              <w:t>9</w:t>
            </w:r>
            <w:r w:rsidRPr="00710EE0">
              <w:t xml:space="preserve">.6. Претензии по ассортименту поставленного в рамках </w:t>
            </w:r>
            <w:r w:rsidR="001E3AD2">
              <w:t xml:space="preserve">соответствующей </w:t>
            </w:r>
            <w:r w:rsidRPr="00710EE0">
              <w:t>Спецификации могут быть предъявлены Покупателем Поставщику до подписания Акта приемки</w:t>
            </w:r>
            <w:r>
              <w:t xml:space="preserve"> по качеству</w:t>
            </w:r>
            <w:r w:rsidRPr="00710EE0">
              <w:t>.</w:t>
            </w:r>
          </w:p>
          <w:p w14:paraId="26F1F0EA" w14:textId="0D74B5D7" w:rsidR="0019497C" w:rsidRDefault="0019497C" w:rsidP="0019497C">
            <w:pPr>
              <w:ind w:right="-78"/>
              <w:jc w:val="both"/>
            </w:pPr>
            <w:r>
              <w:t>9</w:t>
            </w:r>
            <w:r w:rsidRPr="00710EE0">
              <w:t xml:space="preserve">.7. Претензии по качеству Оборудования (в том числе некорректная работа/потеря работоспособности/функциональности/производительности Оборудования и встроенного </w:t>
            </w:r>
            <w:r w:rsidR="00376532">
              <w:t>ПО</w:t>
            </w:r>
            <w:r w:rsidRPr="00710EE0">
              <w:t xml:space="preserve">) могут быть предъявлены Покупателем в период до истечения гарантийного срока на условиях гарантии, согласованных в Статье </w:t>
            </w:r>
            <w:r>
              <w:t>1</w:t>
            </w:r>
            <w:r w:rsidR="001E3AD2">
              <w:t>0</w:t>
            </w:r>
            <w:r w:rsidRPr="00710EE0">
              <w:t xml:space="preserve"> настоящего Договора.</w:t>
            </w:r>
          </w:p>
          <w:p w14:paraId="2AB405DE" w14:textId="77777777" w:rsidR="0019497C" w:rsidRDefault="0019497C" w:rsidP="0019497C">
            <w:pPr>
              <w:ind w:right="-78"/>
              <w:jc w:val="both"/>
            </w:pPr>
          </w:p>
          <w:tbl>
            <w:tblPr>
              <w:tblW w:w="9712" w:type="dxa"/>
              <w:tblLayout w:type="fixed"/>
              <w:tblLook w:val="0000" w:firstRow="0" w:lastRow="0" w:firstColumn="0" w:lastColumn="0" w:noHBand="0" w:noVBand="0"/>
            </w:tblPr>
            <w:tblGrid>
              <w:gridCol w:w="9712"/>
            </w:tblGrid>
            <w:tr w:rsidR="0019497C" w:rsidRPr="00772EBB" w14:paraId="7CF304DD" w14:textId="77777777" w:rsidTr="008100E8">
              <w:tc>
                <w:tcPr>
                  <w:tcW w:w="9712" w:type="dxa"/>
                  <w:shd w:val="clear" w:color="auto" w:fill="auto"/>
                </w:tcPr>
                <w:p w14:paraId="5751ECB7" w14:textId="7371812F" w:rsidR="0019497C" w:rsidRPr="00A74787" w:rsidRDefault="0019497C" w:rsidP="00AE431E">
                  <w:pPr>
                    <w:jc w:val="both"/>
                    <w:rPr>
                      <w:b/>
                      <w:bCs/>
                      <w:noProof/>
                    </w:rPr>
                  </w:pPr>
                  <w:r w:rsidRPr="00A74787">
                    <w:rPr>
                      <w:b/>
                      <w:bCs/>
                      <w:noProof/>
                    </w:rPr>
                    <w:t>9.</w:t>
                  </w:r>
                  <w:r w:rsidR="00BA41A1" w:rsidRPr="00A74787">
                    <w:rPr>
                      <w:b/>
                      <w:bCs/>
                      <w:noProof/>
                    </w:rPr>
                    <w:t>8.</w:t>
                  </w:r>
                  <w:r w:rsidRPr="00A74787">
                    <w:rPr>
                      <w:b/>
                      <w:bCs/>
                      <w:noProof/>
                    </w:rPr>
                    <w:t xml:space="preserve"> </w:t>
                  </w:r>
                  <w:r w:rsidR="00A70793" w:rsidRPr="008B7FF9">
                    <w:rPr>
                      <w:b/>
                      <w:noProof/>
                    </w:rPr>
                    <w:t>Приемка Работ (услуг)</w:t>
                  </w:r>
                  <w:r w:rsidR="00E76927">
                    <w:rPr>
                      <w:b/>
                      <w:noProof/>
                    </w:rPr>
                    <w:t>:</w:t>
                  </w:r>
                </w:p>
              </w:tc>
            </w:tr>
            <w:tr w:rsidR="00C9021E" w:rsidRPr="00772EBB" w14:paraId="53DFF98A" w14:textId="77777777" w:rsidTr="008100E8">
              <w:tc>
                <w:tcPr>
                  <w:tcW w:w="9712" w:type="dxa"/>
                  <w:shd w:val="clear" w:color="auto" w:fill="auto"/>
                </w:tcPr>
                <w:p w14:paraId="120E9111" w14:textId="688F5CCD" w:rsidR="00C9021E" w:rsidRPr="00C9021E" w:rsidRDefault="00C9021E" w:rsidP="00E76927">
                  <w:pPr>
                    <w:jc w:val="both"/>
                    <w:rPr>
                      <w:sz w:val="22"/>
                      <w:szCs w:val="22"/>
                    </w:rPr>
                  </w:pPr>
                  <w:r>
                    <w:rPr>
                      <w:noProof/>
                    </w:rPr>
                    <w:t xml:space="preserve">9.8.1. </w:t>
                  </w:r>
                  <w:r w:rsidR="00766F78" w:rsidRPr="00772EBB">
                    <w:rPr>
                      <w:noProof/>
                    </w:rPr>
                    <w:t xml:space="preserve">По завершении </w:t>
                  </w:r>
                  <w:r w:rsidR="00766F78">
                    <w:t xml:space="preserve">всех </w:t>
                  </w:r>
                  <w:r w:rsidR="00766F78" w:rsidRPr="00772EBB">
                    <w:rPr>
                      <w:noProof/>
                    </w:rPr>
                    <w:t xml:space="preserve">Работ (услуг) в полном объеме, Поставщик </w:t>
                  </w:r>
                  <w:r w:rsidR="00766F78">
                    <w:rPr>
                      <w:noProof/>
                    </w:rPr>
                    <w:t xml:space="preserve">предоставлет Покупателю акт сдачи-приемки Работ (услуг) в течение 2-х рабочих дней с момента завершения Работ (услуг) по форме акта </w:t>
                  </w:r>
                  <w:r w:rsidR="00766F78">
                    <w:rPr>
                      <w:bCs/>
                    </w:rPr>
                    <w:t>сдачи-приёмки выполненных Работ/оказанных Услуг,</w:t>
                  </w:r>
                  <w:r w:rsidR="00766F78">
                    <w:rPr>
                      <w:noProof/>
                    </w:rPr>
                    <w:t xml:space="preserve"> согласованной Сторонаме в настоящем Договоре и </w:t>
                  </w:r>
                  <w:r w:rsidR="00766F78" w:rsidRPr="00772EBB">
                    <w:rPr>
                      <w:noProof/>
                    </w:rPr>
                    <w:t>уведомляет Покупателя о готовности к проведению приемо-сдаточных испытаний</w:t>
                  </w:r>
                  <w:r w:rsidR="00E76927">
                    <w:rPr>
                      <w:noProof/>
                    </w:rPr>
                    <w:t>.</w:t>
                  </w:r>
                  <w:r w:rsidR="00766F78" w:rsidRPr="00772EBB">
                    <w:rPr>
                      <w:noProof/>
                    </w:rPr>
                    <w:t xml:space="preserve"> </w:t>
                  </w:r>
                  <w:r w:rsidRPr="00772EBB">
                    <w:rPr>
                      <w:noProof/>
                    </w:rPr>
                    <w:t xml:space="preserve">Порядок </w:t>
                  </w:r>
                  <w:r w:rsidRPr="003B26C6">
                    <w:rPr>
                      <w:noProof/>
                    </w:rPr>
                    <w:t>приемки Работ</w:t>
                  </w:r>
                  <w:r w:rsidR="00766F78">
                    <w:rPr>
                      <w:noProof/>
                    </w:rPr>
                    <w:t xml:space="preserve"> </w:t>
                  </w:r>
                  <w:r>
                    <w:rPr>
                      <w:noProof/>
                    </w:rPr>
                    <w:t>(услуг)</w:t>
                  </w:r>
                  <w:r w:rsidRPr="003B26C6">
                    <w:rPr>
                      <w:noProof/>
                    </w:rPr>
                    <w:t xml:space="preserve"> определяется Сторонами в  Приложении</w:t>
                  </w:r>
                  <w:r>
                    <w:rPr>
                      <w:noProof/>
                    </w:rPr>
                    <w:t xml:space="preserve"> 3 «Методика проведения приемки</w:t>
                  </w:r>
                  <w:r w:rsidR="001E3AD2">
                    <w:rPr>
                      <w:noProof/>
                    </w:rPr>
                    <w:t xml:space="preserve"> по качеству</w:t>
                  </w:r>
                  <w:r>
                    <w:rPr>
                      <w:noProof/>
                    </w:rPr>
                    <w:t>»</w:t>
                  </w:r>
                  <w:r w:rsidRPr="003B26C6">
                    <w:rPr>
                      <w:noProof/>
                    </w:rPr>
                    <w:t xml:space="preserve"> к </w:t>
                  </w:r>
                  <w:r>
                    <w:rPr>
                      <w:noProof/>
                    </w:rPr>
                    <w:t>Договору</w:t>
                  </w:r>
                  <w:r w:rsidRPr="003B26C6">
                    <w:rPr>
                      <w:noProof/>
                    </w:rPr>
                    <w:t>, которое т</w:t>
                  </w:r>
                  <w:r>
                    <w:rPr>
                      <w:noProof/>
                    </w:rPr>
                    <w:t>а</w:t>
                  </w:r>
                  <w:r w:rsidRPr="003B26C6">
                    <w:rPr>
                      <w:noProof/>
                    </w:rPr>
                    <w:t xml:space="preserve">кже содержит </w:t>
                  </w:r>
                  <w:r w:rsidRPr="003B26C6">
                    <w:t>программу проведения приемо-сдаточных испытаний</w:t>
                  </w:r>
                  <w:r>
                    <w:rPr>
                      <w:noProof/>
                    </w:rPr>
                    <w:t>.</w:t>
                  </w:r>
                  <w:r w:rsidRPr="003B26C6">
                    <w:rPr>
                      <w:noProof/>
                    </w:rPr>
                    <w:t xml:space="preserve"> </w:t>
                  </w:r>
                  <w:r w:rsidRPr="003B26C6">
                    <w:t>Приемка выполненных работ</w:t>
                  </w:r>
                  <w:r w:rsidRPr="003B26C6">
                    <w:rPr>
                      <w:rFonts w:eastAsia="Calibri"/>
                    </w:rPr>
                    <w:t>/</w:t>
                  </w:r>
                  <w:r w:rsidRPr="003B26C6">
                    <w:t xml:space="preserve">оказанных услуг оформляется пакетом документов, предусмотренных условиями настоящего </w:t>
                  </w:r>
                  <w:r>
                    <w:t>Договора</w:t>
                  </w:r>
                  <w:r w:rsidRPr="003B26C6">
                    <w:t xml:space="preserve"> и Приложения </w:t>
                  </w:r>
                  <w:r>
                    <w:rPr>
                      <w:noProof/>
                    </w:rPr>
                    <w:t>«Методика проведения приемки</w:t>
                  </w:r>
                  <w:r w:rsidR="001E3AD2">
                    <w:rPr>
                      <w:noProof/>
                    </w:rPr>
                    <w:t xml:space="preserve"> по качеству</w:t>
                  </w:r>
                  <w:r>
                    <w:rPr>
                      <w:noProof/>
                    </w:rPr>
                    <w:t>»</w:t>
                  </w:r>
                  <w:r w:rsidRPr="003B26C6">
                    <w:t xml:space="preserve"> к </w:t>
                  </w:r>
                  <w:r>
                    <w:t>Договору</w:t>
                  </w:r>
                  <w:r w:rsidRPr="003B26C6">
                    <w:t xml:space="preserve"> для соответствующего вида работ/услуг, по установленным законодательством Республики Беларусь и внутренней учетной политикой Покупателя формам первичных учетных документов.</w:t>
                  </w:r>
                  <w:r>
                    <w:rPr>
                      <w:sz w:val="22"/>
                      <w:szCs w:val="22"/>
                    </w:rPr>
                    <w:t xml:space="preserve"> </w:t>
                  </w:r>
                </w:p>
              </w:tc>
            </w:tr>
            <w:tr w:rsidR="00C9021E" w:rsidRPr="00772EBB" w14:paraId="36CC6781" w14:textId="77777777" w:rsidTr="008100E8">
              <w:tc>
                <w:tcPr>
                  <w:tcW w:w="9712" w:type="dxa"/>
                  <w:shd w:val="clear" w:color="auto" w:fill="auto"/>
                </w:tcPr>
                <w:p w14:paraId="5274FE18" w14:textId="77777777" w:rsidR="00C9021E" w:rsidRPr="00691BC4" w:rsidRDefault="00C9021E" w:rsidP="00C9021E">
                  <w:pPr>
                    <w:jc w:val="both"/>
                    <w:rPr>
                      <w:noProof/>
                    </w:rPr>
                  </w:pPr>
                  <w:r w:rsidRPr="00691BC4">
                    <w:rPr>
                      <w:noProof/>
                    </w:rPr>
                    <w:t>9.8.2. Приемка по качеству проводится по завершении Работ (услуг). Приемо-сдаточные испытания проводятся при участии представителя Поставщика в соответствии с условиями, оговоренными в Методике проведения приемки</w:t>
                  </w:r>
                  <w:r w:rsidR="005E1BE2" w:rsidRPr="00691BC4">
                    <w:rPr>
                      <w:noProof/>
                    </w:rPr>
                    <w:t xml:space="preserve"> по качеству</w:t>
                  </w:r>
                  <w:r w:rsidRPr="00691BC4">
                    <w:rPr>
                      <w:noProof/>
                    </w:rPr>
                    <w:t xml:space="preserve">. </w:t>
                  </w:r>
                </w:p>
                <w:p w14:paraId="6D44CC30" w14:textId="77777777" w:rsidR="00C9021E" w:rsidRPr="00691BC4" w:rsidRDefault="00C9021E" w:rsidP="00C9021E">
                  <w:pPr>
                    <w:jc w:val="both"/>
                    <w:rPr>
                      <w:noProof/>
                    </w:rPr>
                  </w:pPr>
                  <w:r w:rsidRPr="00691BC4">
                    <w:rPr>
                      <w:noProof/>
                    </w:rPr>
                    <w:t>По результатам проведения приемо-сдаточных испытаний Сторонами подписывается Протокол приемо-сдаточных испытаний. Протокол приемо-сдаточных испытаний может содержать перечень и сроки устранения замечаний, выявленных при проведении приемо-сдаточных испытаний. Покупатель рассматривает предоставленный Поставщиком подписанный Протокол приемо-сдаточных испытаний.  и заверяет его подписью и печатью в течение 5 (пяти) рабочих дней от даты его предоставления Поставщиком, либо направляет мотивированный отказ от подписания (с указанием перечня замечаний). По факту устранения замечаний Покупателя Поставщик вносит необходимые коррективы в Протокол и отправляет на повторное согласование Покупателю. Стороны повторяют действия, описанные выше, до подписания Протокола приемо-сдаточных замечаний.</w:t>
                  </w:r>
                </w:p>
                <w:p w14:paraId="035A35BE" w14:textId="77777777" w:rsidR="00C9021E" w:rsidRPr="00691BC4" w:rsidRDefault="00C9021E" w:rsidP="0013414F">
                  <w:pPr>
                    <w:pStyle w:val="af4"/>
                    <w:spacing w:line="240" w:lineRule="auto"/>
                    <w:rPr>
                      <w:noProof/>
                    </w:rPr>
                  </w:pPr>
                  <w:r w:rsidRPr="00691BC4">
                    <w:rPr>
                      <w:noProof/>
                    </w:rPr>
                    <w:t>В случае, если по результатам приемки замечаний не выявлено либо выявленные замечания по мнению Покупателя не препятствуют миграции коммерческого трафика и дальнейшей эксплуатации, Покупатель в течение 5 (пяти) рабочих дней после успешного завершения миграции коммерческого трафика подписывает предоставленный Поставщиком подписанные Акт приемки по качеству, акты приемки выполненных работ (оказанных услуг) (с перечнем замечаний – если применимо).</w:t>
                  </w:r>
                </w:p>
              </w:tc>
            </w:tr>
            <w:tr w:rsidR="00C9021E" w:rsidRPr="00772EBB" w14:paraId="399F5ECD" w14:textId="77777777" w:rsidTr="008100E8">
              <w:tc>
                <w:tcPr>
                  <w:tcW w:w="9712" w:type="dxa"/>
                  <w:shd w:val="clear" w:color="auto" w:fill="auto"/>
                </w:tcPr>
                <w:p w14:paraId="5AABA384" w14:textId="77777777" w:rsidR="00C9021E" w:rsidRPr="00691BC4" w:rsidRDefault="00C9021E" w:rsidP="00AE431E">
                  <w:pPr>
                    <w:jc w:val="both"/>
                    <w:rPr>
                      <w:noProof/>
                    </w:rPr>
                  </w:pPr>
                  <w:r w:rsidRPr="00691BC4">
                    <w:rPr>
                      <w:noProof/>
                    </w:rPr>
                    <w:t>9.8.3. Стороны дополнительно согласовали, что в случае подписания Сторонами Акта приемки по качеству с перечнем замечаний, подписание такого акта не означает прекращение следующих прав Покупателя:</w:t>
                  </w:r>
                </w:p>
                <w:p w14:paraId="05ACEF20" w14:textId="77777777" w:rsidR="00C9021E" w:rsidRPr="00691BC4" w:rsidRDefault="00C9021E" w:rsidP="00AE431E">
                  <w:pPr>
                    <w:jc w:val="both"/>
                    <w:rPr>
                      <w:noProof/>
                    </w:rPr>
                  </w:pPr>
                  <w:r w:rsidRPr="00691BC4">
                    <w:rPr>
                      <w:noProof/>
                    </w:rPr>
                    <w:t>- право требовать от Поставщика устранения замечаний, выявленных в ходе приемо-сдаточных испытаний и отраженных в приложениях к Акту приемки по качеству;</w:t>
                  </w:r>
                </w:p>
                <w:p w14:paraId="565E4EE1" w14:textId="77777777" w:rsidR="00C9021E" w:rsidRPr="00691BC4" w:rsidRDefault="00C9021E" w:rsidP="00AE431E">
                  <w:pPr>
                    <w:jc w:val="both"/>
                    <w:rPr>
                      <w:noProof/>
                    </w:rPr>
                  </w:pPr>
                  <w:r w:rsidRPr="00691BC4">
                    <w:rPr>
                      <w:noProof/>
                    </w:rPr>
                    <w:t>- права, предусмотренные в пунктах 9.</w:t>
                  </w:r>
                  <w:r w:rsidR="00F36514" w:rsidRPr="00691BC4">
                    <w:rPr>
                      <w:noProof/>
                    </w:rPr>
                    <w:t>8.</w:t>
                  </w:r>
                  <w:r w:rsidRPr="00691BC4">
                    <w:rPr>
                      <w:noProof/>
                    </w:rPr>
                    <w:t>5.1.-9.</w:t>
                  </w:r>
                  <w:r w:rsidR="00F36514" w:rsidRPr="00691BC4">
                    <w:rPr>
                      <w:noProof/>
                    </w:rPr>
                    <w:t>8</w:t>
                  </w:r>
                  <w:r w:rsidRPr="00691BC4">
                    <w:rPr>
                      <w:noProof/>
                    </w:rPr>
                    <w:t>.5.3. настоящего Договора.</w:t>
                  </w:r>
                </w:p>
                <w:p w14:paraId="7B04E6AD" w14:textId="77777777" w:rsidR="00C9021E" w:rsidRPr="00691BC4" w:rsidRDefault="00C9021E" w:rsidP="00AE431E">
                  <w:pPr>
                    <w:jc w:val="both"/>
                    <w:rPr>
                      <w:noProof/>
                    </w:rPr>
                  </w:pPr>
                  <w:r w:rsidRPr="00691BC4">
                    <w:rPr>
                      <w:noProof/>
                    </w:rPr>
                    <w:t>По факту устранения замечаний, отраженных в приложениях к Акту приемки по качеству, в полном объеме Поставщик повторно предъявляет результаты к приемке по качеству и Стороны выполняют повторное тестирование, при успешном исходе которого Стороны подписывают Акт(ы) устранения замечаний.</w:t>
                  </w:r>
                </w:p>
                <w:p w14:paraId="06126BFE" w14:textId="77777777" w:rsidR="00C9021E" w:rsidRPr="00691BC4" w:rsidRDefault="00C9021E" w:rsidP="00AE431E">
                  <w:pPr>
                    <w:jc w:val="both"/>
                    <w:rPr>
                      <w:noProof/>
                    </w:rPr>
                  </w:pPr>
                  <w:r w:rsidRPr="00691BC4">
                    <w:rPr>
                      <w:noProof/>
                    </w:rPr>
                    <w:t>В случае, если в ходе повторной приемки Покупателем будут выявлены факты ненадлежащего/неполного выполнения Работ, а также факты несоответствия условиям, предусмотренным настоящим Договором, согласованным функциональным характеристикам и применимым техническим стандартам и требованиям, Покупатель письменно информирует об этом Поставщика.</w:t>
                  </w:r>
                </w:p>
                <w:p w14:paraId="0BC5AD8B" w14:textId="77777777" w:rsidR="00C9021E" w:rsidRPr="00691BC4" w:rsidRDefault="00C9021E" w:rsidP="00E76927">
                  <w:pPr>
                    <w:jc w:val="both"/>
                    <w:rPr>
                      <w:noProof/>
                    </w:rPr>
                  </w:pPr>
                  <w:r w:rsidRPr="00691BC4">
                    <w:rPr>
                      <w:noProof/>
                    </w:rPr>
                    <w:t>9.8.4. В случае подписания Сторонами Акта приемки по качеству с перечнем замечаний Покупатель вправе приостановить оплату, подлежащую осуществлению на основании Акта приемки по качеству, до момента, пока Поставщиком не будут устранены замечания, определенные Сторонами в данном Акте. Факт устранения замечаний должен быть подтвержден соответствующим (ими) Актом (ами) устранения замечаний, надлежащим образом подписанным (и) Сторонами.</w:t>
                  </w:r>
                </w:p>
              </w:tc>
            </w:tr>
            <w:tr w:rsidR="00C9021E" w:rsidRPr="00772EBB" w14:paraId="7EDE435B" w14:textId="77777777" w:rsidTr="008100E8">
              <w:tc>
                <w:tcPr>
                  <w:tcW w:w="9712" w:type="dxa"/>
                  <w:shd w:val="clear" w:color="auto" w:fill="auto"/>
                </w:tcPr>
                <w:p w14:paraId="33A29296" w14:textId="49996C5B" w:rsidR="00C9021E" w:rsidRPr="00772EBB" w:rsidRDefault="00C9021E" w:rsidP="00C9021E">
                  <w:pPr>
                    <w:jc w:val="both"/>
                    <w:rPr>
                      <w:noProof/>
                    </w:rPr>
                  </w:pPr>
                  <w:r>
                    <w:rPr>
                      <w:noProof/>
                    </w:rPr>
                    <w:t xml:space="preserve">9.8.5. </w:t>
                  </w:r>
                  <w:r>
                    <w:t>В случае если при приемке будет установлено, что качество Оборудования и/или ПО</w:t>
                  </w:r>
                  <w:r w:rsidR="006F4FC8">
                    <w:t>, Работ(услуг)</w:t>
                  </w:r>
                  <w:r>
                    <w:t xml:space="preserve"> не соответствует согласованным настоящим Договором требованиям, функциональным и техническим характеристикам и </w:t>
                  </w:r>
                  <w:r w:rsidR="00080076">
                    <w:t>применимым техническим стандартам,</w:t>
                  </w:r>
                  <w:r>
                    <w:t xml:space="preserve"> и требованиям, Покупатель вправе по своему выбору</w:t>
                  </w:r>
                  <w:r w:rsidRPr="00772EBB">
                    <w:rPr>
                      <w:noProof/>
                    </w:rPr>
                    <w:t xml:space="preserve">: </w:t>
                  </w:r>
                </w:p>
              </w:tc>
            </w:tr>
            <w:tr w:rsidR="00C9021E" w:rsidRPr="00772EBB" w14:paraId="15777620" w14:textId="77777777" w:rsidTr="008100E8">
              <w:tc>
                <w:tcPr>
                  <w:tcW w:w="9712" w:type="dxa"/>
                  <w:shd w:val="clear" w:color="auto" w:fill="auto"/>
                </w:tcPr>
                <w:p w14:paraId="2FCAE31C" w14:textId="77777777" w:rsidR="00C9021E" w:rsidRPr="00772EBB" w:rsidRDefault="00C9021E" w:rsidP="006F4FC8">
                  <w:pPr>
                    <w:jc w:val="both"/>
                    <w:rPr>
                      <w:noProof/>
                    </w:rPr>
                  </w:pPr>
                  <w:r w:rsidRPr="00772EBB">
                    <w:rPr>
                      <w:noProof/>
                    </w:rPr>
                    <w:t>9.</w:t>
                  </w:r>
                  <w:r>
                    <w:rPr>
                      <w:noProof/>
                    </w:rPr>
                    <w:t>8</w:t>
                  </w:r>
                  <w:r w:rsidRPr="00772EBB">
                    <w:rPr>
                      <w:noProof/>
                    </w:rPr>
                    <w:t>.</w:t>
                  </w:r>
                  <w:r>
                    <w:rPr>
                      <w:noProof/>
                    </w:rPr>
                    <w:t>5</w:t>
                  </w:r>
                  <w:r w:rsidRPr="00772EBB">
                    <w:rPr>
                      <w:noProof/>
                    </w:rPr>
                    <w:t>.1. потребовать у Поставщика устранения недостатков Оборудования и/или ПО, Работ</w:t>
                  </w:r>
                  <w:r w:rsidR="006F4FC8">
                    <w:rPr>
                      <w:noProof/>
                    </w:rPr>
                    <w:t xml:space="preserve"> (у</w:t>
                  </w:r>
                  <w:r>
                    <w:rPr>
                      <w:noProof/>
                    </w:rPr>
                    <w:t>слуг</w:t>
                  </w:r>
                  <w:r w:rsidR="006F4FC8">
                    <w:rPr>
                      <w:noProof/>
                    </w:rPr>
                    <w:t>)</w:t>
                  </w:r>
                  <w:r w:rsidRPr="00772EBB">
                    <w:rPr>
                      <w:noProof/>
                    </w:rPr>
                    <w:t xml:space="preserve"> в течение срока</w:t>
                  </w:r>
                  <w:r>
                    <w:rPr>
                      <w:noProof/>
                    </w:rPr>
                    <w:t>, согласованного Сторонами</w:t>
                  </w:r>
                  <w:r w:rsidRPr="00772EBB">
                    <w:rPr>
                      <w:noProof/>
                    </w:rPr>
                    <w:t xml:space="preserve">. </w:t>
                  </w:r>
                  <w:r>
                    <w:t xml:space="preserve">Для чего Стороны подписывают Протокол приемо-сдаточных испытаний, в котором в виде замечаний указывается перечень несоответствий и сроки их устранения. </w:t>
                  </w:r>
                  <w:r w:rsidRPr="00772EBB">
                    <w:rPr>
                      <w:noProof/>
                    </w:rPr>
                    <w:t>В случае неисполнения Поставщиком данного требования в указанный срок Покупатель имеет право воспользоваться правом, предусмотренным в п. 9.</w:t>
                  </w:r>
                  <w:r>
                    <w:rPr>
                      <w:noProof/>
                    </w:rPr>
                    <w:t>8</w:t>
                  </w:r>
                  <w:r w:rsidRPr="00772EBB">
                    <w:rPr>
                      <w:noProof/>
                    </w:rPr>
                    <w:t>.</w:t>
                  </w:r>
                  <w:r>
                    <w:rPr>
                      <w:noProof/>
                    </w:rPr>
                    <w:t>5</w:t>
                  </w:r>
                  <w:r w:rsidRPr="00772EBB">
                    <w:rPr>
                      <w:noProof/>
                    </w:rPr>
                    <w:t>.2.</w:t>
                  </w:r>
                  <w:r>
                    <w:rPr>
                      <w:noProof/>
                    </w:rPr>
                    <w:t>-9.8.5.3.</w:t>
                  </w:r>
                  <w:r w:rsidRPr="00772EBB">
                    <w:rPr>
                      <w:noProof/>
                    </w:rPr>
                    <w:t xml:space="preserve"> настоящего </w:t>
                  </w:r>
                  <w:r>
                    <w:rPr>
                      <w:noProof/>
                    </w:rPr>
                    <w:t>Договор</w:t>
                  </w:r>
                  <w:r w:rsidRPr="00772EBB">
                    <w:rPr>
                      <w:noProof/>
                    </w:rPr>
                    <w:t>а</w:t>
                  </w:r>
                  <w:r>
                    <w:rPr>
                      <w:noProof/>
                    </w:rPr>
                    <w:t>.</w:t>
                  </w:r>
                </w:p>
              </w:tc>
            </w:tr>
            <w:tr w:rsidR="00C9021E" w:rsidRPr="00772EBB" w14:paraId="23517C0A" w14:textId="77777777" w:rsidTr="008100E8">
              <w:tc>
                <w:tcPr>
                  <w:tcW w:w="9712" w:type="dxa"/>
                  <w:shd w:val="clear" w:color="auto" w:fill="auto"/>
                </w:tcPr>
                <w:p w14:paraId="22FB7202" w14:textId="77777777" w:rsidR="00C9021E" w:rsidRPr="00772EBB" w:rsidRDefault="00C9021E" w:rsidP="00C9021E">
                  <w:pPr>
                    <w:jc w:val="both"/>
                    <w:rPr>
                      <w:noProof/>
                    </w:rPr>
                  </w:pPr>
                  <w:r w:rsidRPr="00772EBB">
                    <w:rPr>
                      <w:noProof/>
                    </w:rPr>
                    <w:t>9.</w:t>
                  </w:r>
                  <w:r>
                    <w:rPr>
                      <w:noProof/>
                    </w:rPr>
                    <w:t>8</w:t>
                  </w:r>
                  <w:r w:rsidRPr="00772EBB">
                    <w:rPr>
                      <w:noProof/>
                    </w:rPr>
                    <w:t>.</w:t>
                  </w:r>
                  <w:r>
                    <w:rPr>
                      <w:noProof/>
                    </w:rPr>
                    <w:t>5</w:t>
                  </w:r>
                  <w:r w:rsidRPr="00772EBB">
                    <w:rPr>
                      <w:noProof/>
                    </w:rPr>
                    <w:t xml:space="preserve">.2. в одностороннем внесудебном порядке отказаться от настоящего </w:t>
                  </w:r>
                  <w:r>
                    <w:rPr>
                      <w:noProof/>
                    </w:rPr>
                    <w:t>Договор</w:t>
                  </w:r>
                  <w:r w:rsidRPr="00772EBB">
                    <w:rPr>
                      <w:noProof/>
                    </w:rPr>
                    <w:t>а полностью или в части, в том числе:</w:t>
                  </w:r>
                </w:p>
              </w:tc>
            </w:tr>
            <w:tr w:rsidR="00C9021E" w:rsidRPr="00772EBB" w14:paraId="726BC5AD" w14:textId="77777777" w:rsidTr="008100E8">
              <w:tc>
                <w:tcPr>
                  <w:tcW w:w="9712" w:type="dxa"/>
                  <w:shd w:val="clear" w:color="auto" w:fill="auto"/>
                </w:tcPr>
                <w:p w14:paraId="08103FC9" w14:textId="77777777" w:rsidR="00C9021E" w:rsidRPr="00772EBB" w:rsidRDefault="00C9021E" w:rsidP="00C9021E">
                  <w:pPr>
                    <w:jc w:val="both"/>
                    <w:rPr>
                      <w:noProof/>
                    </w:rPr>
                  </w:pPr>
                  <w:r>
                    <w:rPr>
                      <w:noProof/>
                    </w:rPr>
                    <w:t>о</w:t>
                  </w:r>
                  <w:r w:rsidRPr="00772EBB">
                    <w:rPr>
                      <w:noProof/>
                    </w:rPr>
                    <w:t>тказаться от поставленного ранее Оборудования и ПО и (или) Оборудования</w:t>
                  </w:r>
                  <w:r w:rsidR="00F36514">
                    <w:rPr>
                      <w:noProof/>
                    </w:rPr>
                    <w:t xml:space="preserve"> и</w:t>
                  </w:r>
                  <w:r w:rsidRPr="00772EBB">
                    <w:rPr>
                      <w:noProof/>
                    </w:rPr>
                    <w:t xml:space="preserve"> ПО по всем последующим </w:t>
                  </w:r>
                  <w:r>
                    <w:rPr>
                      <w:noProof/>
                    </w:rPr>
                    <w:t>Спецификациям</w:t>
                  </w:r>
                  <w:r w:rsidRPr="00772EBB">
                    <w:rPr>
                      <w:noProof/>
                    </w:rPr>
                    <w:t>, от Работ</w:t>
                  </w:r>
                  <w:r w:rsidR="006F4FC8">
                    <w:rPr>
                      <w:noProof/>
                    </w:rPr>
                    <w:t>(услуг)</w:t>
                  </w:r>
                  <w:r w:rsidRPr="00772EBB">
                    <w:rPr>
                      <w:noProof/>
                    </w:rPr>
                    <w:t xml:space="preserve"> согласно настоящего </w:t>
                  </w:r>
                  <w:r>
                    <w:rPr>
                      <w:noProof/>
                    </w:rPr>
                    <w:t>Договор</w:t>
                  </w:r>
                  <w:r w:rsidRPr="00772EBB">
                    <w:rPr>
                      <w:noProof/>
                    </w:rPr>
                    <w:t xml:space="preserve">а, а также потребовать от Поставщика возврата всего полученного им по </w:t>
                  </w:r>
                  <w:r>
                    <w:rPr>
                      <w:noProof/>
                    </w:rPr>
                    <w:t>Договор</w:t>
                  </w:r>
                  <w:r w:rsidRPr="00772EBB">
                    <w:rPr>
                      <w:noProof/>
                    </w:rPr>
                    <w:t xml:space="preserve">у. </w:t>
                  </w:r>
                </w:p>
              </w:tc>
            </w:tr>
            <w:tr w:rsidR="00C9021E" w:rsidRPr="00772EBB" w14:paraId="418DC1C0" w14:textId="77777777" w:rsidTr="008100E8">
              <w:tc>
                <w:tcPr>
                  <w:tcW w:w="9712" w:type="dxa"/>
                  <w:shd w:val="clear" w:color="auto" w:fill="auto"/>
                </w:tcPr>
                <w:p w14:paraId="2B8B7EE0" w14:textId="77777777" w:rsidR="00C9021E" w:rsidRDefault="00C9021E" w:rsidP="00C9021E">
                  <w:pPr>
                    <w:jc w:val="both"/>
                    <w:rPr>
                      <w:noProof/>
                    </w:rPr>
                  </w:pPr>
                  <w:r w:rsidRPr="00772EBB">
                    <w:rPr>
                      <w:noProof/>
                    </w:rPr>
                    <w:t>9.</w:t>
                  </w:r>
                  <w:r>
                    <w:rPr>
                      <w:noProof/>
                    </w:rPr>
                    <w:t>8</w:t>
                  </w:r>
                  <w:r w:rsidRPr="00772EBB">
                    <w:rPr>
                      <w:noProof/>
                    </w:rPr>
                    <w:t>.</w:t>
                  </w:r>
                  <w:r>
                    <w:rPr>
                      <w:noProof/>
                    </w:rPr>
                    <w:t>5</w:t>
                  </w:r>
                  <w:r w:rsidRPr="00772EBB">
                    <w:rPr>
                      <w:noProof/>
                    </w:rPr>
                    <w:t xml:space="preserve">.3. потребовать у Поставщика уменьшения суммы к оплате в соответствии с соотношением фактической функциональности и функциональности, заявленной  при заключении </w:t>
                  </w:r>
                  <w:r>
                    <w:rPr>
                      <w:noProof/>
                    </w:rPr>
                    <w:t>Договор</w:t>
                  </w:r>
                  <w:r w:rsidRPr="00772EBB">
                    <w:rPr>
                      <w:noProof/>
                    </w:rPr>
                    <w:t>а.</w:t>
                  </w:r>
                </w:p>
                <w:p w14:paraId="218F2920" w14:textId="45183479" w:rsidR="00C9021E" w:rsidRDefault="00C9021E" w:rsidP="0013414F">
                  <w:pPr>
                    <w:jc w:val="both"/>
                  </w:pPr>
                  <w:r>
                    <w:rPr>
                      <w:noProof/>
                    </w:rPr>
                    <w:t xml:space="preserve">9.8.6. </w:t>
                  </w:r>
                  <w:r>
                    <w:t xml:space="preserve">В случае если по результатам приемо-сдаточных испытаний будет выявлена несовместимость Оборудования и ПО с уже установленными техническими средствами и оборудованием Покупателя (в отношении которых должно быть обеспечено взаимодействие с поставляемым оборудованием в соответствии с требованиями настоящего </w:t>
                  </w:r>
                  <w:r>
                    <w:rPr>
                      <w:noProof/>
                    </w:rPr>
                    <w:t>Договор</w:t>
                  </w:r>
                  <w:r>
                    <w:t>а), Поставщик обязуется своими силами обеспечить устранение такой несовместимости без дополнительной оплаты со стороны Покупателя. Срок устранения несовместимости:</w:t>
                  </w:r>
                </w:p>
                <w:p w14:paraId="0C296A9F" w14:textId="77777777" w:rsidR="00C9021E" w:rsidRDefault="00C9021E" w:rsidP="0013414F">
                  <w:r>
                    <w:t>- до 3 дней, если эта несовместимость по мнению Покупателя не влияет на предоставление услуг абонентам;</w:t>
                  </w:r>
                </w:p>
                <w:p w14:paraId="2BEC1FDE" w14:textId="77777777" w:rsidR="00C9021E" w:rsidRDefault="00C9021E" w:rsidP="0013414F">
                  <w:r>
                    <w:t>- до 4 часов, если несовместимость по мнению Покупателя влияет на предоставление услуг абонентам.</w:t>
                  </w:r>
                </w:p>
                <w:p w14:paraId="1C8F53C7" w14:textId="77777777" w:rsidR="00C9021E" w:rsidRPr="00772EBB" w:rsidRDefault="00C9021E" w:rsidP="00C9021E">
                  <w:pPr>
                    <w:jc w:val="both"/>
                    <w:rPr>
                      <w:noProof/>
                    </w:rPr>
                  </w:pPr>
                  <w:r w:rsidRPr="008B338E">
                    <w:t xml:space="preserve">В случае если </w:t>
                  </w:r>
                  <w:r>
                    <w:t>Поставщик</w:t>
                  </w:r>
                  <w:r w:rsidRPr="008B338E">
                    <w:t xml:space="preserve"> не устранил несовместимость в оговоренные настоящим пунктом сроки </w:t>
                  </w:r>
                  <w:r>
                    <w:t>Покупатель</w:t>
                  </w:r>
                  <w:r w:rsidRPr="008B338E">
                    <w:t xml:space="preserve"> имеет право воспользоваться </w:t>
                  </w:r>
                  <w:r>
                    <w:t xml:space="preserve">правами согласно </w:t>
                  </w:r>
                  <w:proofErr w:type="spellStart"/>
                  <w:r>
                    <w:t>п.п</w:t>
                  </w:r>
                  <w:proofErr w:type="spellEnd"/>
                  <w:r>
                    <w:t xml:space="preserve">. </w:t>
                  </w:r>
                  <w:r w:rsidRPr="00772EBB">
                    <w:rPr>
                      <w:noProof/>
                    </w:rPr>
                    <w:t>9.</w:t>
                  </w:r>
                  <w:r w:rsidR="00F36514">
                    <w:rPr>
                      <w:noProof/>
                    </w:rPr>
                    <w:t>8</w:t>
                  </w:r>
                  <w:r w:rsidRPr="00772EBB">
                    <w:rPr>
                      <w:noProof/>
                    </w:rPr>
                    <w:t>.</w:t>
                  </w:r>
                  <w:r>
                    <w:rPr>
                      <w:noProof/>
                    </w:rPr>
                    <w:t>5</w:t>
                  </w:r>
                  <w:r w:rsidRPr="00772EBB">
                    <w:rPr>
                      <w:noProof/>
                    </w:rPr>
                    <w:t>.</w:t>
                  </w:r>
                  <w:r>
                    <w:rPr>
                      <w:noProof/>
                    </w:rPr>
                    <w:t>1</w:t>
                  </w:r>
                  <w:r w:rsidRPr="00772EBB">
                    <w:rPr>
                      <w:noProof/>
                    </w:rPr>
                    <w:t>.</w:t>
                  </w:r>
                  <w:r>
                    <w:rPr>
                      <w:noProof/>
                    </w:rPr>
                    <w:t>-9.</w:t>
                  </w:r>
                  <w:r w:rsidR="00F36514">
                    <w:rPr>
                      <w:noProof/>
                    </w:rPr>
                    <w:t>8</w:t>
                  </w:r>
                  <w:r>
                    <w:rPr>
                      <w:noProof/>
                    </w:rPr>
                    <w:t>.5.3.</w:t>
                  </w:r>
                  <w:r w:rsidRPr="00E507BC">
                    <w:rPr>
                      <w:color w:val="FF0000"/>
                    </w:rPr>
                    <w:t xml:space="preserve"> </w:t>
                  </w:r>
                  <w:r>
                    <w:rPr>
                      <w:noProof/>
                    </w:rPr>
                    <w:t>Договор</w:t>
                  </w:r>
                  <w:r>
                    <w:t>а.</w:t>
                  </w:r>
                </w:p>
              </w:tc>
            </w:tr>
            <w:tr w:rsidR="00C9021E" w:rsidRPr="00772EBB" w14:paraId="439D75EF" w14:textId="77777777" w:rsidTr="008100E8">
              <w:tc>
                <w:tcPr>
                  <w:tcW w:w="9712" w:type="dxa"/>
                  <w:shd w:val="clear" w:color="auto" w:fill="auto"/>
                </w:tcPr>
                <w:p w14:paraId="764EAF06" w14:textId="6AD12168" w:rsidR="00C9021E" w:rsidRPr="00772EBB" w:rsidRDefault="00C9021E" w:rsidP="00A96FC0">
                  <w:pPr>
                    <w:jc w:val="both"/>
                    <w:rPr>
                      <w:noProof/>
                    </w:rPr>
                  </w:pPr>
                  <w:r>
                    <w:rPr>
                      <w:noProof/>
                    </w:rPr>
                    <w:t xml:space="preserve">9.8.7. </w:t>
                  </w:r>
                  <w:r w:rsidRPr="008B338E">
                    <w:t>В случае, если при приёмке по качеству для достижения требуемых показателей качества потребуется активация дополнительно</w:t>
                  </w:r>
                  <w:r w:rsidR="006F4FC8">
                    <w:t>й</w:t>
                  </w:r>
                  <w:r w:rsidRPr="008B338E">
                    <w:t xml:space="preserve"> функционал</w:t>
                  </w:r>
                  <w:r w:rsidR="006F4FC8">
                    <w:t>ьности</w:t>
                  </w:r>
                  <w:r w:rsidRPr="008B338E">
                    <w:t xml:space="preserve">, </w:t>
                  </w:r>
                  <w:r>
                    <w:t xml:space="preserve">Поставщик </w:t>
                  </w:r>
                  <w:r w:rsidRPr="008B338E">
                    <w:t>должен предоставить данн</w:t>
                  </w:r>
                  <w:r w:rsidR="006F4FC8">
                    <w:t>ую</w:t>
                  </w:r>
                  <w:r w:rsidRPr="008B338E">
                    <w:t xml:space="preserve"> функционал</w:t>
                  </w:r>
                  <w:r w:rsidR="006F4FC8">
                    <w:t>ьность</w:t>
                  </w:r>
                  <w:r w:rsidRPr="008B338E">
                    <w:t xml:space="preserve"> без дополнительных финансовых затрат со стороны </w:t>
                  </w:r>
                  <w:r>
                    <w:t>Покупателя</w:t>
                  </w:r>
                  <w:r w:rsidRPr="008B338E">
                    <w:t xml:space="preserve"> </w:t>
                  </w:r>
                  <w:r>
                    <w:t xml:space="preserve">без увеличения стоимости коммерческого предложения Поставщика, акцептованной Покупателем по результатам процедуры </w:t>
                  </w:r>
                  <w:r w:rsidR="003D5DD0">
                    <w:t>№</w:t>
                  </w:r>
                  <w:r w:rsidR="00A96FC0">
                    <w:t>2455</w:t>
                  </w:r>
                  <w:r>
                    <w:t>-2</w:t>
                  </w:r>
                  <w:r w:rsidR="00A96FC0">
                    <w:t>3</w:t>
                  </w:r>
                  <w:r>
                    <w:t>/ЗП</w:t>
                  </w:r>
                  <w:r w:rsidR="006F4FC8">
                    <w:t xml:space="preserve"> (с учетом добровольного снижения стоимости после акцепта предложения, если имело место)</w:t>
                  </w:r>
                  <w:r>
                    <w:t>.</w:t>
                  </w:r>
                </w:p>
              </w:tc>
            </w:tr>
          </w:tbl>
          <w:p w14:paraId="0AC23C4D" w14:textId="77777777" w:rsidR="00772EBB" w:rsidRPr="00772EBB" w:rsidRDefault="00772EBB" w:rsidP="003B26C6">
            <w:pPr>
              <w:jc w:val="both"/>
              <w:rPr>
                <w:noProof/>
              </w:rPr>
            </w:pPr>
          </w:p>
        </w:tc>
      </w:tr>
      <w:tr w:rsidR="00772EBB" w:rsidRPr="00772EBB" w14:paraId="0F6072F0" w14:textId="77777777" w:rsidTr="00CB2448">
        <w:tc>
          <w:tcPr>
            <w:tcW w:w="9987" w:type="dxa"/>
            <w:gridSpan w:val="2"/>
            <w:shd w:val="clear" w:color="auto" w:fill="auto"/>
          </w:tcPr>
          <w:p w14:paraId="296B2B14" w14:textId="77777777" w:rsidR="00593AA3" w:rsidRPr="00772EBB" w:rsidRDefault="00593AA3" w:rsidP="003B26C6">
            <w:pPr>
              <w:jc w:val="both"/>
              <w:rPr>
                <w:noProof/>
              </w:rPr>
            </w:pPr>
          </w:p>
        </w:tc>
      </w:tr>
      <w:tr w:rsidR="00C46590" w:rsidRPr="00772EBB" w14:paraId="0B693E9F" w14:textId="77777777" w:rsidTr="00CB2448">
        <w:tc>
          <w:tcPr>
            <w:tcW w:w="9987" w:type="dxa"/>
            <w:gridSpan w:val="2"/>
            <w:shd w:val="clear" w:color="auto" w:fill="auto"/>
          </w:tcPr>
          <w:p w14:paraId="02261E68" w14:textId="77777777" w:rsidR="00C46590" w:rsidRPr="00F97B7A" w:rsidRDefault="00C46590" w:rsidP="00C46590">
            <w:pPr>
              <w:jc w:val="both"/>
              <w:rPr>
                <w:b/>
                <w:bCs/>
                <w:noProof/>
              </w:rPr>
            </w:pPr>
            <w:r>
              <w:rPr>
                <w:b/>
                <w:bCs/>
                <w:noProof/>
              </w:rPr>
              <w:t>10</w:t>
            </w:r>
            <w:r w:rsidRPr="00F97B7A">
              <w:rPr>
                <w:b/>
                <w:bCs/>
                <w:noProof/>
              </w:rPr>
              <w:t>. ГАРАНТИИ НА ОБОРУДОВАНИЕ И ПРОГРАММНОЕ ОБЕСПЕЧЕНИЕ</w:t>
            </w:r>
          </w:p>
        </w:tc>
      </w:tr>
      <w:tr w:rsidR="00C46590" w:rsidRPr="00772EBB" w14:paraId="153A9296" w14:textId="77777777" w:rsidTr="00CB2448">
        <w:tc>
          <w:tcPr>
            <w:tcW w:w="9987" w:type="dxa"/>
            <w:gridSpan w:val="2"/>
            <w:shd w:val="clear" w:color="auto" w:fill="auto"/>
          </w:tcPr>
          <w:p w14:paraId="5F940E23" w14:textId="77777777" w:rsidR="00E71D94" w:rsidRPr="00710EE0" w:rsidRDefault="00E71D94" w:rsidP="00E71D94">
            <w:pPr>
              <w:ind w:right="-78"/>
              <w:jc w:val="both"/>
            </w:pPr>
            <w:r>
              <w:t>10</w:t>
            </w:r>
            <w:r w:rsidRPr="00710EE0">
              <w:t xml:space="preserve">.1. Поставщик гарантирует законный правовой титул на все Оборудование </w:t>
            </w:r>
            <w:r>
              <w:t>и ПО</w:t>
            </w:r>
            <w:r w:rsidRPr="00710EE0">
              <w:t>, поставляемое по настоящему Договору.</w:t>
            </w:r>
          </w:p>
          <w:p w14:paraId="4DEF4446" w14:textId="77777777" w:rsidR="00E71D94" w:rsidRPr="00710EE0" w:rsidRDefault="00E71D94" w:rsidP="00E71D94">
            <w:pPr>
              <w:ind w:right="-78"/>
              <w:jc w:val="both"/>
            </w:pPr>
            <w:r>
              <w:t>10</w:t>
            </w:r>
            <w:r w:rsidRPr="00710EE0">
              <w:t>.2. Поставляемое Оборудование должно быть новым (не бывшим в эксплуатации), не должно содержать проектных и инженерных ошибок, дефектов материалов и изготовления, а также должно соответствовать требованиям, содержащимся в настоящем Договоре и во всех применимых законах и стандартах.</w:t>
            </w:r>
          </w:p>
          <w:p w14:paraId="01F0FD85" w14:textId="2E4FA7B5" w:rsidR="00E71D94" w:rsidRPr="00772EBB" w:rsidRDefault="00E71D94" w:rsidP="00A96FC0">
            <w:pPr>
              <w:ind w:right="-78"/>
              <w:jc w:val="both"/>
            </w:pPr>
            <w:r w:rsidRPr="00710EE0">
              <w:t>Стороны согласовали, что функциональный тест перед отгрузкой не является эксплуатацией Оборудования.</w:t>
            </w:r>
          </w:p>
        </w:tc>
      </w:tr>
      <w:tr w:rsidR="00C46590" w:rsidRPr="00772EBB" w14:paraId="0A5380E5" w14:textId="77777777" w:rsidTr="00CB2448">
        <w:tc>
          <w:tcPr>
            <w:tcW w:w="9987" w:type="dxa"/>
            <w:gridSpan w:val="2"/>
            <w:shd w:val="clear" w:color="auto" w:fill="auto"/>
          </w:tcPr>
          <w:p w14:paraId="031651F9" w14:textId="77777777" w:rsidR="00C46590" w:rsidRPr="00772EBB" w:rsidRDefault="00C46590" w:rsidP="00C46590">
            <w:pPr>
              <w:jc w:val="both"/>
              <w:rPr>
                <w:noProof/>
              </w:rPr>
            </w:pPr>
          </w:p>
        </w:tc>
      </w:tr>
      <w:tr w:rsidR="00C46590" w:rsidRPr="00772EBB" w14:paraId="399FDD3B" w14:textId="77777777" w:rsidTr="00CB2448">
        <w:tc>
          <w:tcPr>
            <w:tcW w:w="9987" w:type="dxa"/>
            <w:gridSpan w:val="2"/>
            <w:shd w:val="clear" w:color="auto" w:fill="auto"/>
          </w:tcPr>
          <w:p w14:paraId="408496F4" w14:textId="77777777" w:rsidR="00C46590" w:rsidRPr="00A65981" w:rsidRDefault="00C46590" w:rsidP="00C46590">
            <w:pPr>
              <w:jc w:val="both"/>
              <w:rPr>
                <w:b/>
                <w:noProof/>
              </w:rPr>
            </w:pPr>
            <w:r w:rsidRPr="00A65981">
              <w:rPr>
                <w:b/>
                <w:noProof/>
              </w:rPr>
              <w:t>1</w:t>
            </w:r>
            <w:r w:rsidR="00C96CDD">
              <w:rPr>
                <w:b/>
                <w:noProof/>
              </w:rPr>
              <w:t>1</w:t>
            </w:r>
            <w:r w:rsidRPr="00A65981">
              <w:rPr>
                <w:b/>
                <w:noProof/>
              </w:rPr>
              <w:t>. ОТВЕТСТВЕННОСТЬ СТОРОН ЗА ПРОСРОЧКУ</w:t>
            </w:r>
          </w:p>
        </w:tc>
      </w:tr>
      <w:tr w:rsidR="00C46590" w:rsidRPr="00772EBB" w14:paraId="5CD2EDDA" w14:textId="77777777" w:rsidTr="00CB2448">
        <w:tc>
          <w:tcPr>
            <w:tcW w:w="9987" w:type="dxa"/>
            <w:gridSpan w:val="2"/>
            <w:shd w:val="clear" w:color="auto" w:fill="auto"/>
          </w:tcPr>
          <w:p w14:paraId="44F6FFBE" w14:textId="77777777" w:rsidR="00C96CDD" w:rsidRPr="00C96CDD" w:rsidRDefault="00C46590" w:rsidP="00C96CDD">
            <w:pPr>
              <w:pStyle w:val="ConsTitle"/>
              <w:shd w:val="clear" w:color="auto" w:fill="FFFFFF"/>
              <w:tabs>
                <w:tab w:val="left" w:pos="540"/>
              </w:tabs>
              <w:jc w:val="both"/>
              <w:rPr>
                <w:rFonts w:ascii="Times New Roman" w:hAnsi="Times New Roman" w:cs="Times New Roman"/>
                <w:b w:val="0"/>
                <w:sz w:val="24"/>
                <w:szCs w:val="24"/>
              </w:rPr>
            </w:pPr>
            <w:r w:rsidRPr="00C96CDD">
              <w:rPr>
                <w:rFonts w:ascii="Times New Roman" w:hAnsi="Times New Roman" w:cs="Times New Roman"/>
                <w:b w:val="0"/>
                <w:bCs w:val="0"/>
                <w:noProof/>
                <w:sz w:val="24"/>
                <w:szCs w:val="24"/>
              </w:rPr>
              <w:t>1</w:t>
            </w:r>
            <w:r w:rsidR="00C96CDD" w:rsidRPr="00C96CDD">
              <w:rPr>
                <w:rFonts w:ascii="Times New Roman" w:hAnsi="Times New Roman" w:cs="Times New Roman"/>
                <w:b w:val="0"/>
                <w:bCs w:val="0"/>
                <w:noProof/>
                <w:sz w:val="24"/>
                <w:szCs w:val="24"/>
              </w:rPr>
              <w:t>1</w:t>
            </w:r>
            <w:r w:rsidRPr="00C96CDD">
              <w:rPr>
                <w:rFonts w:ascii="Times New Roman" w:hAnsi="Times New Roman" w:cs="Times New Roman"/>
                <w:b w:val="0"/>
                <w:bCs w:val="0"/>
                <w:noProof/>
                <w:sz w:val="24"/>
                <w:szCs w:val="24"/>
              </w:rPr>
              <w:t xml:space="preserve">.1. </w:t>
            </w:r>
            <w:r w:rsidR="00C96CDD" w:rsidRPr="00C96CDD">
              <w:rPr>
                <w:rFonts w:ascii="Times New Roman" w:hAnsi="Times New Roman" w:cs="Times New Roman"/>
                <w:b w:val="0"/>
                <w:bCs w:val="0"/>
                <w:sz w:val="24"/>
                <w:szCs w:val="24"/>
              </w:rPr>
              <w:t>Если</w:t>
            </w:r>
            <w:r w:rsidR="00C96CDD" w:rsidRPr="00710EE0">
              <w:rPr>
                <w:rFonts w:ascii="Times New Roman" w:hAnsi="Times New Roman" w:cs="Times New Roman"/>
                <w:b w:val="0"/>
                <w:sz w:val="24"/>
                <w:szCs w:val="24"/>
              </w:rPr>
              <w:t xml:space="preserve"> в настоящей статье или где бы то ни было в настоящем Договоре явно не выражено иное, то Покупатель и Поставщик в равной мере не несут друг перед другом ответственность за упущенную выгоду или за любые другие косвенные убытки, независимо от того, можно ли было разумно предвидеть такие убытки. Ограничение ответственности, устанавливаемое настоящей статьей, не распространяется на убытки, связанные с нарушением обязательств, сформулированных в статье </w:t>
            </w:r>
            <w:r w:rsidR="00B117F2" w:rsidRPr="000936EE">
              <w:rPr>
                <w:rFonts w:ascii="Times New Roman" w:hAnsi="Times New Roman" w:cs="Times New Roman"/>
                <w:b w:val="0"/>
                <w:sz w:val="24"/>
                <w:szCs w:val="24"/>
              </w:rPr>
              <w:t>7</w:t>
            </w:r>
            <w:r w:rsidR="00C96CDD" w:rsidRPr="00710EE0">
              <w:rPr>
                <w:rFonts w:ascii="Times New Roman" w:hAnsi="Times New Roman" w:cs="Times New Roman"/>
                <w:b w:val="0"/>
                <w:sz w:val="24"/>
                <w:szCs w:val="24"/>
              </w:rPr>
              <w:t>. «Защита от претензий в связи с нарушением патентных или авторских прав третьих лиц».</w:t>
            </w:r>
          </w:p>
          <w:p w14:paraId="52BDF7A9" w14:textId="77777777" w:rsidR="00C46590" w:rsidRPr="00772EBB" w:rsidRDefault="00C96CDD" w:rsidP="00C46590">
            <w:pPr>
              <w:jc w:val="both"/>
              <w:rPr>
                <w:noProof/>
              </w:rPr>
            </w:pPr>
            <w:r>
              <w:rPr>
                <w:noProof/>
              </w:rPr>
              <w:t xml:space="preserve">11.2. </w:t>
            </w:r>
            <w:r w:rsidR="00C46590" w:rsidRPr="00772EBB">
              <w:rPr>
                <w:noProof/>
              </w:rPr>
              <w:t>В случае просрочки со стороны Поставщика исполнений обязательств по причине события форс-мажора, как определено в Статье 1</w:t>
            </w:r>
            <w:r w:rsidR="00C46590">
              <w:rPr>
                <w:noProof/>
              </w:rPr>
              <w:t>2</w:t>
            </w:r>
            <w:r w:rsidR="00C46590" w:rsidRPr="00772EBB">
              <w:rPr>
                <w:noProof/>
              </w:rPr>
              <w:t>, время на исполнение соответствующего обязательства продлевается на срок, согласованный Сторонами и не превышающий период данной просрочки.</w:t>
            </w:r>
          </w:p>
        </w:tc>
      </w:tr>
      <w:tr w:rsidR="00C46590" w:rsidRPr="00772EBB" w14:paraId="2C4635C9" w14:textId="77777777" w:rsidTr="00CB2448">
        <w:trPr>
          <w:trHeight w:val="1191"/>
        </w:trPr>
        <w:tc>
          <w:tcPr>
            <w:tcW w:w="9987" w:type="dxa"/>
            <w:gridSpan w:val="2"/>
            <w:shd w:val="clear" w:color="auto" w:fill="auto"/>
          </w:tcPr>
          <w:p w14:paraId="60C78E7E" w14:textId="7DA8ABD5" w:rsidR="00C46590" w:rsidRDefault="00C46590" w:rsidP="00B117F2">
            <w:pPr>
              <w:jc w:val="both"/>
              <w:rPr>
                <w:noProof/>
              </w:rPr>
            </w:pPr>
            <w:r w:rsidRPr="00772EBB">
              <w:rPr>
                <w:noProof/>
              </w:rPr>
              <w:t>1</w:t>
            </w:r>
            <w:r w:rsidR="00C96CDD">
              <w:rPr>
                <w:noProof/>
              </w:rPr>
              <w:t>1</w:t>
            </w:r>
            <w:r w:rsidRPr="00772EBB">
              <w:rPr>
                <w:noProof/>
              </w:rPr>
              <w:t xml:space="preserve">.2. </w:t>
            </w:r>
            <w:r w:rsidRPr="0046766F">
              <w:rPr>
                <w:noProof/>
              </w:rPr>
              <w:t xml:space="preserve">В случае нарушения срока исполнения договорных обязательств </w:t>
            </w:r>
            <w:r w:rsidR="00D64C1A">
              <w:rPr>
                <w:noProof/>
              </w:rPr>
              <w:t>по поставке оборудования</w:t>
            </w:r>
            <w:r w:rsidR="00087AE3">
              <w:rPr>
                <w:noProof/>
              </w:rPr>
              <w:t>/ПО</w:t>
            </w:r>
            <w:r w:rsidR="00D64C1A">
              <w:rPr>
                <w:noProof/>
              </w:rPr>
              <w:t xml:space="preserve"> </w:t>
            </w:r>
            <w:r>
              <w:rPr>
                <w:noProof/>
              </w:rPr>
              <w:t>Покупатель</w:t>
            </w:r>
            <w:r w:rsidRPr="0046766F">
              <w:rPr>
                <w:noProof/>
              </w:rPr>
              <w:t xml:space="preserve"> имеет право требовать от </w:t>
            </w:r>
            <w:r>
              <w:rPr>
                <w:noProof/>
              </w:rPr>
              <w:t>Поставщика</w:t>
            </w:r>
            <w:r w:rsidRPr="0046766F">
              <w:rPr>
                <w:noProof/>
              </w:rPr>
              <w:t xml:space="preserve">  уплаты штрафной неустойки из расчета 0,1% </w:t>
            </w:r>
            <w:r w:rsidRPr="00772EBB">
              <w:rPr>
                <w:noProof/>
              </w:rPr>
              <w:t xml:space="preserve">(нуля целых одной десятой </w:t>
            </w:r>
            <w:r w:rsidRPr="00A037BF">
              <w:rPr>
                <w:noProof/>
              </w:rPr>
              <w:t xml:space="preserve">процента) от общей стоимости неисполненного обязательства за каждый день просрочки, но не более </w:t>
            </w:r>
            <w:r w:rsidR="00F81238">
              <w:rPr>
                <w:noProof/>
              </w:rPr>
              <w:t>2</w:t>
            </w:r>
            <w:r w:rsidR="00B117F2" w:rsidRPr="000936EE">
              <w:rPr>
                <w:noProof/>
              </w:rPr>
              <w:t>0</w:t>
            </w:r>
            <w:r w:rsidR="00EC5639" w:rsidRPr="00A037BF">
              <w:rPr>
                <w:noProof/>
              </w:rPr>
              <w:t>%</w:t>
            </w:r>
            <w:r w:rsidR="00B117F2" w:rsidRPr="00A037BF">
              <w:rPr>
                <w:noProof/>
              </w:rPr>
              <w:t xml:space="preserve"> </w:t>
            </w:r>
            <w:r w:rsidRPr="00A037BF">
              <w:rPr>
                <w:noProof/>
              </w:rPr>
              <w:t>(</w:t>
            </w:r>
            <w:r w:rsidR="00F81238">
              <w:rPr>
                <w:noProof/>
              </w:rPr>
              <w:t>двадцати</w:t>
            </w:r>
            <w:r w:rsidRPr="00A037BF">
              <w:rPr>
                <w:noProof/>
              </w:rPr>
              <w:t>) от общей стоимости неисполненного обязательства.</w:t>
            </w:r>
          </w:p>
          <w:p w14:paraId="2004594B" w14:textId="61E9D4EF" w:rsidR="00D64C1A" w:rsidRDefault="00D64C1A" w:rsidP="00D64C1A">
            <w:pPr>
              <w:ind w:firstLine="663"/>
              <w:jc w:val="both"/>
              <w:rPr>
                <w:noProof/>
              </w:rPr>
            </w:pPr>
            <w:r w:rsidRPr="0046766F">
              <w:rPr>
                <w:noProof/>
              </w:rPr>
              <w:t xml:space="preserve">В случае нарушения срока исполнения договорных обязательств </w:t>
            </w:r>
            <w:r>
              <w:rPr>
                <w:noProof/>
              </w:rPr>
              <w:t>по выполнению работ Покупатель</w:t>
            </w:r>
            <w:r w:rsidRPr="0046766F">
              <w:rPr>
                <w:noProof/>
              </w:rPr>
              <w:t xml:space="preserve"> имеет право требовать от </w:t>
            </w:r>
            <w:r>
              <w:rPr>
                <w:noProof/>
              </w:rPr>
              <w:t>Поставщика</w:t>
            </w:r>
            <w:r w:rsidRPr="0046766F">
              <w:rPr>
                <w:noProof/>
              </w:rPr>
              <w:t xml:space="preserve">  уплаты штрафной неустойки из расчета 0,1% </w:t>
            </w:r>
            <w:r w:rsidRPr="00772EBB">
              <w:rPr>
                <w:noProof/>
              </w:rPr>
              <w:t xml:space="preserve">(нуля целых одной десятой </w:t>
            </w:r>
            <w:r w:rsidRPr="00A037BF">
              <w:rPr>
                <w:noProof/>
              </w:rPr>
              <w:t xml:space="preserve">процента) от общей стоимости </w:t>
            </w:r>
            <w:r>
              <w:rPr>
                <w:noProof/>
              </w:rPr>
              <w:t>работ</w:t>
            </w:r>
            <w:r w:rsidRPr="00A037BF">
              <w:rPr>
                <w:noProof/>
              </w:rPr>
              <w:t xml:space="preserve"> за каждый день просрочки, но не более </w:t>
            </w:r>
            <w:r w:rsidR="00F81238">
              <w:rPr>
                <w:noProof/>
              </w:rPr>
              <w:t>2</w:t>
            </w:r>
            <w:r w:rsidRPr="000936EE">
              <w:rPr>
                <w:noProof/>
              </w:rPr>
              <w:t>0</w:t>
            </w:r>
            <w:r w:rsidR="00EC5639">
              <w:rPr>
                <w:noProof/>
              </w:rPr>
              <w:t xml:space="preserve">% </w:t>
            </w:r>
            <w:r w:rsidRPr="00A037BF">
              <w:rPr>
                <w:noProof/>
              </w:rPr>
              <w:t>(</w:t>
            </w:r>
            <w:r w:rsidR="00F81238">
              <w:rPr>
                <w:noProof/>
              </w:rPr>
              <w:t>двадцати</w:t>
            </w:r>
            <w:r w:rsidRPr="00A037BF">
              <w:rPr>
                <w:noProof/>
              </w:rPr>
              <w:t>)</w:t>
            </w:r>
            <w:r w:rsidR="00EC5639">
              <w:rPr>
                <w:noProof/>
              </w:rPr>
              <w:t xml:space="preserve"> от</w:t>
            </w:r>
            <w:r w:rsidR="001E3C97" w:rsidRPr="00A037BF">
              <w:rPr>
                <w:noProof/>
              </w:rPr>
              <w:t xml:space="preserve"> общей стоимости </w:t>
            </w:r>
            <w:r w:rsidR="001E3C97">
              <w:rPr>
                <w:noProof/>
              </w:rPr>
              <w:t>работ</w:t>
            </w:r>
            <w:r w:rsidRPr="00A037BF">
              <w:rPr>
                <w:noProof/>
              </w:rPr>
              <w:t>.</w:t>
            </w:r>
          </w:p>
          <w:p w14:paraId="697DEBA7" w14:textId="4AD4FA79" w:rsidR="00EC5639" w:rsidRDefault="00EC5639" w:rsidP="00D64C1A">
            <w:pPr>
              <w:ind w:firstLine="663"/>
              <w:jc w:val="both"/>
              <w:rPr>
                <w:noProof/>
              </w:rPr>
            </w:pPr>
            <w:r w:rsidRPr="0046766F">
              <w:rPr>
                <w:noProof/>
              </w:rPr>
              <w:t xml:space="preserve">В случае нарушения срока исполнения договорных обязательств </w:t>
            </w:r>
            <w:r>
              <w:rPr>
                <w:noProof/>
              </w:rPr>
              <w:t xml:space="preserve">по </w:t>
            </w:r>
            <w:r>
              <w:rPr>
                <w:noProof/>
              </w:rPr>
              <w:t>технической поддержке</w:t>
            </w:r>
            <w:r>
              <w:rPr>
                <w:noProof/>
              </w:rPr>
              <w:t xml:space="preserve"> Покупатель</w:t>
            </w:r>
            <w:r w:rsidRPr="0046766F">
              <w:rPr>
                <w:noProof/>
              </w:rPr>
              <w:t xml:space="preserve"> имеет право требовать от </w:t>
            </w:r>
            <w:r>
              <w:rPr>
                <w:noProof/>
              </w:rPr>
              <w:t>Поставщика</w:t>
            </w:r>
            <w:r w:rsidRPr="0046766F">
              <w:rPr>
                <w:noProof/>
              </w:rPr>
              <w:t xml:space="preserve">  уплаты штрафной неустойки</w:t>
            </w:r>
            <w:r>
              <w:rPr>
                <w:noProof/>
              </w:rPr>
              <w:t>, указанной в разделе 2.6 «Ответственность» Приложения 3 к закупочным документам.</w:t>
            </w:r>
          </w:p>
          <w:p w14:paraId="22FBADC5" w14:textId="21274B44" w:rsidR="00D64C1A" w:rsidRPr="005F33C4" w:rsidRDefault="00D64C1A" w:rsidP="00AE431E">
            <w:pPr>
              <w:jc w:val="both"/>
              <w:rPr>
                <w:noProof/>
                <w:sz w:val="4"/>
              </w:rPr>
            </w:pPr>
          </w:p>
        </w:tc>
      </w:tr>
      <w:tr w:rsidR="00C46590" w:rsidRPr="00772EBB" w14:paraId="7A93245B" w14:textId="77777777" w:rsidTr="00CB2448">
        <w:tc>
          <w:tcPr>
            <w:tcW w:w="9987" w:type="dxa"/>
            <w:gridSpan w:val="2"/>
            <w:shd w:val="clear" w:color="auto" w:fill="auto"/>
          </w:tcPr>
          <w:p w14:paraId="1C8A23FB" w14:textId="57CEBEAB" w:rsidR="00C46590" w:rsidRPr="00772EBB" w:rsidRDefault="00C46590" w:rsidP="00F81238">
            <w:pPr>
              <w:jc w:val="both"/>
              <w:rPr>
                <w:noProof/>
              </w:rPr>
            </w:pPr>
            <w:r w:rsidRPr="00772EBB">
              <w:rPr>
                <w:noProof/>
              </w:rPr>
              <w:t>1</w:t>
            </w:r>
            <w:r w:rsidR="00C13A70">
              <w:rPr>
                <w:noProof/>
              </w:rPr>
              <w:t>1</w:t>
            </w:r>
            <w:r w:rsidRPr="00772EBB">
              <w:rPr>
                <w:noProof/>
              </w:rPr>
              <w:t>.3.</w:t>
            </w:r>
            <w:r w:rsidRPr="00D9634E">
              <w:rPr>
                <w:noProof/>
              </w:rPr>
              <w:t xml:space="preserve"> </w:t>
            </w:r>
            <w:r w:rsidR="00447823">
              <w:rPr>
                <w:noProof/>
              </w:rPr>
              <w:t xml:space="preserve"> </w:t>
            </w:r>
            <w:r w:rsidR="00447823" w:rsidRPr="00824767">
              <w:t xml:space="preserve">В случае нарушения Поставщиком сроков технической поддержки Покупатель вправе потребовать уплаты </w:t>
            </w:r>
            <w:r w:rsidR="00447823" w:rsidRPr="00076E3B">
              <w:t>Поставщиком неустойки</w:t>
            </w:r>
            <w:r w:rsidR="00F81238">
              <w:t>/штрафа</w:t>
            </w:r>
            <w:r w:rsidR="00447823" w:rsidRPr="00076E3B">
              <w:t xml:space="preserve"> согласно</w:t>
            </w:r>
            <w:r w:rsidR="00F81238">
              <w:t xml:space="preserve"> </w:t>
            </w:r>
            <w:r w:rsidR="00447823" w:rsidRPr="00076E3B">
              <w:t xml:space="preserve">Приложению </w:t>
            </w:r>
            <w:r w:rsidR="00F81238">
              <w:t>____ «Таблицы соответствия»</w:t>
            </w:r>
            <w:r w:rsidR="00447823">
              <w:t xml:space="preserve"> </w:t>
            </w:r>
            <w:r w:rsidR="00447823" w:rsidRPr="00076E3B">
              <w:t>к настоящему Договору</w:t>
            </w:r>
            <w:r w:rsidRPr="00D9634E">
              <w:rPr>
                <w:noProof/>
              </w:rPr>
              <w:t>.</w:t>
            </w:r>
            <w:r w:rsidR="00447823">
              <w:rPr>
                <w:noProof/>
              </w:rPr>
              <w:t xml:space="preserve">  </w:t>
            </w:r>
          </w:p>
        </w:tc>
      </w:tr>
      <w:tr w:rsidR="00C46590" w:rsidRPr="00772EBB" w14:paraId="44824782" w14:textId="77777777" w:rsidTr="00CB2448">
        <w:tc>
          <w:tcPr>
            <w:tcW w:w="9987" w:type="dxa"/>
            <w:gridSpan w:val="2"/>
            <w:shd w:val="clear" w:color="auto" w:fill="auto"/>
          </w:tcPr>
          <w:p w14:paraId="79E69E88" w14:textId="74A66F94" w:rsidR="00C46590" w:rsidRDefault="00C46590" w:rsidP="00C46590">
            <w:pPr>
              <w:jc w:val="both"/>
              <w:rPr>
                <w:noProof/>
              </w:rPr>
            </w:pPr>
            <w:r w:rsidRPr="00A037BF">
              <w:rPr>
                <w:noProof/>
              </w:rPr>
              <w:t>1</w:t>
            </w:r>
            <w:r w:rsidR="00C13A70">
              <w:rPr>
                <w:noProof/>
              </w:rPr>
              <w:t>1</w:t>
            </w:r>
            <w:r w:rsidRPr="00A037BF">
              <w:rPr>
                <w:noProof/>
              </w:rPr>
              <w:t xml:space="preserve">.4. </w:t>
            </w:r>
            <w:r w:rsidR="00C93DEA" w:rsidRPr="00076E3B">
              <w:t>В случае нарушения</w:t>
            </w:r>
            <w:r w:rsidR="00C93DEA" w:rsidRPr="00710EE0">
              <w:t xml:space="preserve"> Покупателем сроков оплаты, определенных Сторонами в п.4.2. настоящего Договора, Поставщик вправе потребовать уплаты Покупателем неустойки в размере 0,1% (нуля целых одной десятой процента) от неуплаченной в срок суммы за каждый день просрочки</w:t>
            </w:r>
            <w:r w:rsidR="00C93DEA">
              <w:t xml:space="preserve">, но не более </w:t>
            </w:r>
            <w:r w:rsidR="00F81238">
              <w:t>2</w:t>
            </w:r>
            <w:r w:rsidR="00C93DEA">
              <w:t>0% (</w:t>
            </w:r>
            <w:r w:rsidR="00F81238">
              <w:t>двадцати</w:t>
            </w:r>
            <w:r w:rsidR="00C93DEA">
              <w:t xml:space="preserve"> процентов) </w:t>
            </w:r>
            <w:r w:rsidR="00C93DEA" w:rsidRPr="00710EE0">
              <w:t>неуплаченной в срок суммы</w:t>
            </w:r>
            <w:r w:rsidRPr="00A037BF">
              <w:rPr>
                <w:noProof/>
              </w:rPr>
              <w:t>.</w:t>
            </w:r>
          </w:p>
          <w:p w14:paraId="1F5CC1C4" w14:textId="77777777" w:rsidR="00B117F2" w:rsidRPr="00B117F2" w:rsidRDefault="00B117F2" w:rsidP="00B117F2">
            <w:pPr>
              <w:jc w:val="both"/>
              <w:rPr>
                <w:noProof/>
              </w:rPr>
            </w:pPr>
            <w:r w:rsidRPr="000936EE">
              <w:rPr>
                <w:noProof/>
              </w:rPr>
              <w:t xml:space="preserve">11.5. </w:t>
            </w:r>
            <w:r w:rsidRPr="00710EE0">
              <w:t xml:space="preserve">Поставщик несет полную ответственность за отгрузку Оборудования в адрес Покупателя без получения Поставщиком от уполномоченного представителя Покупателя письменного разрешения на отгрузку в соответствии с пунктом </w:t>
            </w:r>
            <w:r>
              <w:t>8</w:t>
            </w:r>
            <w:r w:rsidRPr="00710EE0">
              <w:t>.</w:t>
            </w:r>
            <w:r w:rsidRPr="000936EE">
              <w:t>5</w:t>
            </w:r>
            <w:r w:rsidRPr="00710EE0">
              <w:t>. Поставщик берет на себя все связанные с этим расходы и затраты</w:t>
            </w:r>
            <w:r w:rsidRPr="000936EE">
              <w:t>.</w:t>
            </w:r>
          </w:p>
        </w:tc>
      </w:tr>
      <w:tr w:rsidR="00C46590" w:rsidRPr="00772EBB" w14:paraId="3188FBB9" w14:textId="77777777" w:rsidTr="00CB2448">
        <w:tc>
          <w:tcPr>
            <w:tcW w:w="9987" w:type="dxa"/>
            <w:gridSpan w:val="2"/>
            <w:shd w:val="clear" w:color="auto" w:fill="auto"/>
          </w:tcPr>
          <w:p w14:paraId="54FE0EC2" w14:textId="77777777" w:rsidR="00C46590" w:rsidRPr="00A037BF" w:rsidRDefault="00C46590" w:rsidP="00B117F2">
            <w:pPr>
              <w:jc w:val="both"/>
              <w:rPr>
                <w:noProof/>
              </w:rPr>
            </w:pPr>
            <w:r w:rsidRPr="00A037BF">
              <w:rPr>
                <w:noProof/>
              </w:rPr>
              <w:t>1</w:t>
            </w:r>
            <w:r w:rsidR="00C13A70">
              <w:rPr>
                <w:noProof/>
              </w:rPr>
              <w:t>1</w:t>
            </w:r>
            <w:r w:rsidRPr="00A037BF">
              <w:rPr>
                <w:noProof/>
              </w:rPr>
              <w:t>.</w:t>
            </w:r>
            <w:r w:rsidR="00B117F2" w:rsidRPr="00FD18E0">
              <w:rPr>
                <w:noProof/>
              </w:rPr>
              <w:t>6</w:t>
            </w:r>
            <w:r w:rsidRPr="00A037BF">
              <w:rPr>
                <w:noProof/>
              </w:rPr>
              <w:t xml:space="preserve">. Суммы неустойки в соответствии с положениями настоящего </w:t>
            </w:r>
            <w:r w:rsidR="005C6783">
              <w:rPr>
                <w:noProof/>
              </w:rPr>
              <w:t>Договор</w:t>
            </w:r>
            <w:r w:rsidRPr="00A037BF">
              <w:rPr>
                <w:noProof/>
              </w:rPr>
              <w:t xml:space="preserve">а подлежат уплате только в случае получения Стороной, нарушившей условия настоящего </w:t>
            </w:r>
            <w:r w:rsidR="005C6783">
              <w:rPr>
                <w:noProof/>
              </w:rPr>
              <w:t>Договор</w:t>
            </w:r>
            <w:r w:rsidRPr="00A037BF">
              <w:rPr>
                <w:noProof/>
              </w:rPr>
              <w:t>а, письменного требования другой Стороны об уплате неустойки.</w:t>
            </w:r>
          </w:p>
        </w:tc>
      </w:tr>
      <w:tr w:rsidR="00C46590" w:rsidRPr="00772EBB" w14:paraId="6A30FD69" w14:textId="77777777" w:rsidTr="00CB2448">
        <w:tc>
          <w:tcPr>
            <w:tcW w:w="9987" w:type="dxa"/>
            <w:gridSpan w:val="2"/>
            <w:shd w:val="clear" w:color="auto" w:fill="auto"/>
          </w:tcPr>
          <w:p w14:paraId="6F2DBA7A" w14:textId="77777777" w:rsidR="00C46590" w:rsidRDefault="00C46590" w:rsidP="00C46590">
            <w:pPr>
              <w:jc w:val="both"/>
              <w:rPr>
                <w:noProof/>
              </w:rPr>
            </w:pPr>
            <w:r w:rsidRPr="00772EBB">
              <w:rPr>
                <w:noProof/>
              </w:rPr>
              <w:t>1</w:t>
            </w:r>
            <w:r w:rsidR="00C13A70">
              <w:rPr>
                <w:noProof/>
              </w:rPr>
              <w:t>1</w:t>
            </w:r>
            <w:r>
              <w:rPr>
                <w:noProof/>
              </w:rPr>
              <w:t>.</w:t>
            </w:r>
            <w:r w:rsidR="00B117F2" w:rsidRPr="00FD18E0">
              <w:rPr>
                <w:noProof/>
              </w:rPr>
              <w:t>7</w:t>
            </w:r>
            <w:r>
              <w:rPr>
                <w:noProof/>
              </w:rPr>
              <w:t>.</w:t>
            </w:r>
            <w:r w:rsidRPr="00772EBB">
              <w:rPr>
                <w:noProof/>
              </w:rPr>
              <w:t xml:space="preserve"> Уплата неустойки не освобождает Стороны от исполнения принятых на себя обязательств по настоящему </w:t>
            </w:r>
            <w:r w:rsidR="005C6783">
              <w:rPr>
                <w:noProof/>
              </w:rPr>
              <w:t>Договор</w:t>
            </w:r>
            <w:r w:rsidRPr="00772EBB">
              <w:rPr>
                <w:noProof/>
              </w:rPr>
              <w:t xml:space="preserve">у. </w:t>
            </w:r>
          </w:p>
          <w:p w14:paraId="4857C518" w14:textId="77777777" w:rsidR="00C46590" w:rsidRPr="00772EBB" w:rsidRDefault="00C46590" w:rsidP="00C46590">
            <w:pPr>
              <w:jc w:val="both"/>
              <w:rPr>
                <w:noProof/>
              </w:rPr>
            </w:pPr>
          </w:p>
        </w:tc>
      </w:tr>
      <w:tr w:rsidR="00C46590" w:rsidRPr="00772EBB" w14:paraId="03A3A7EA" w14:textId="77777777" w:rsidTr="00CB2448">
        <w:tc>
          <w:tcPr>
            <w:tcW w:w="9987" w:type="dxa"/>
            <w:gridSpan w:val="2"/>
            <w:shd w:val="clear" w:color="auto" w:fill="auto"/>
          </w:tcPr>
          <w:p w14:paraId="7476A139" w14:textId="77777777" w:rsidR="00C13A70" w:rsidRPr="00710EE0" w:rsidRDefault="00C13A70" w:rsidP="00C13A70">
            <w:pPr>
              <w:ind w:right="-78"/>
              <w:jc w:val="both"/>
              <w:rPr>
                <w:b/>
              </w:rPr>
            </w:pPr>
            <w:r w:rsidRPr="00710EE0">
              <w:rPr>
                <w:b/>
              </w:rPr>
              <w:t>1</w:t>
            </w:r>
            <w:r>
              <w:rPr>
                <w:b/>
              </w:rPr>
              <w:t>2</w:t>
            </w:r>
            <w:r w:rsidRPr="00710EE0">
              <w:rPr>
                <w:b/>
              </w:rPr>
              <w:t>. ФОРС-МАЖОР</w:t>
            </w:r>
          </w:p>
          <w:p w14:paraId="0614001F" w14:textId="77777777" w:rsidR="00C13A70" w:rsidRPr="00710EE0" w:rsidRDefault="00C13A70" w:rsidP="00C13A70">
            <w:pPr>
              <w:ind w:right="-78"/>
              <w:jc w:val="both"/>
            </w:pPr>
            <w:r w:rsidRPr="00710EE0">
              <w:t>1</w:t>
            </w:r>
            <w:r>
              <w:t>2</w:t>
            </w:r>
            <w:r w:rsidRPr="00710EE0">
              <w:t>.1. Форс-мажорные обстоятельства означают любые и все события, лежащие вне разумного контроля Стороны, включая следующие обстоятельства, но, не ограничиваясь ими:</w:t>
            </w:r>
          </w:p>
          <w:p w14:paraId="485554D7" w14:textId="77777777" w:rsidR="00C13A70" w:rsidRPr="00710EE0" w:rsidRDefault="00C13A70" w:rsidP="00C13A70">
            <w:pPr>
              <w:ind w:right="-78"/>
              <w:jc w:val="both"/>
            </w:pPr>
            <w:r w:rsidRPr="00710EE0">
              <w:t>1</w:t>
            </w:r>
            <w:r>
              <w:t>2</w:t>
            </w:r>
            <w:r w:rsidRPr="00710EE0">
              <w:t>.1.1. Войну или другие военные действия (независимо от того, является ли война объявленной или необъявленной), оккупацию, действия иностранных противников, мобилизацию, реквизицию или эмбарго;</w:t>
            </w:r>
          </w:p>
          <w:p w14:paraId="0CA4A30F" w14:textId="77777777" w:rsidR="00C13A70" w:rsidRPr="00710EE0" w:rsidRDefault="00C13A70" w:rsidP="00C13A70">
            <w:pPr>
              <w:ind w:right="-78"/>
              <w:jc w:val="both"/>
            </w:pPr>
            <w:r w:rsidRPr="00710EE0">
              <w:t>1</w:t>
            </w:r>
            <w:r>
              <w:t>2</w:t>
            </w:r>
            <w:r w:rsidRPr="00710EE0">
              <w:t>.1.2. Революции, перевороты, бунты, военные диктатуры или захват власти и гражданскую войну; террористические акты;</w:t>
            </w:r>
          </w:p>
          <w:p w14:paraId="23103FF5" w14:textId="77777777" w:rsidR="00C13A70" w:rsidRPr="00710EE0" w:rsidRDefault="00C13A70" w:rsidP="00C13A70">
            <w:pPr>
              <w:ind w:right="-78"/>
              <w:jc w:val="both"/>
            </w:pPr>
            <w:r w:rsidRPr="00710EE0">
              <w:t>1</w:t>
            </w:r>
            <w:r>
              <w:t>2</w:t>
            </w:r>
            <w:r w:rsidRPr="00710EE0">
              <w:t>.1.3. Акты законодательства и действия органов государственной власти;</w:t>
            </w:r>
          </w:p>
          <w:p w14:paraId="417254BF" w14:textId="77777777" w:rsidR="00C13A70" w:rsidRPr="00710EE0" w:rsidRDefault="00C13A70" w:rsidP="00C13A70">
            <w:pPr>
              <w:ind w:right="-78"/>
              <w:jc w:val="both"/>
            </w:pPr>
            <w:r w:rsidRPr="00710EE0">
              <w:t>1</w:t>
            </w:r>
            <w:r>
              <w:t>2</w:t>
            </w:r>
            <w:r w:rsidRPr="00710EE0">
              <w:t>.1.4. Пожары, землетрясения, наводнения и другие стихийные бедствия;</w:t>
            </w:r>
          </w:p>
          <w:p w14:paraId="5A2A0CCF" w14:textId="77777777" w:rsidR="00C13A70" w:rsidRPr="00710EE0" w:rsidRDefault="00C13A70" w:rsidP="00C13A70">
            <w:pPr>
              <w:ind w:right="-78"/>
              <w:jc w:val="both"/>
            </w:pPr>
            <w:r w:rsidRPr="00710EE0">
              <w:t>1</w:t>
            </w:r>
            <w:r>
              <w:t>2</w:t>
            </w:r>
            <w:r w:rsidRPr="00710EE0">
              <w:t>.1.5. Техногенные катастрофы.</w:t>
            </w:r>
          </w:p>
          <w:p w14:paraId="1A3A50D8" w14:textId="77777777" w:rsidR="00C13A70" w:rsidRPr="00710EE0" w:rsidRDefault="00C13A70" w:rsidP="00C13A70">
            <w:pPr>
              <w:ind w:right="-78"/>
              <w:jc w:val="both"/>
            </w:pPr>
            <w:r w:rsidRPr="00710EE0">
              <w:t>1</w:t>
            </w:r>
            <w:r>
              <w:t>2</w:t>
            </w:r>
            <w:r w:rsidRPr="00710EE0">
              <w:t>.2. Стороны не несут ответственности за неисполнение или ненадлежащее исполнение своих обязательств, которые возникли после вступления в силу настоящего Договора, если такое неисполнение или ненадлежащее исполнение вызвано форс-мажорными обстоятельствами, при условии, что такие обстоятельства должны находиться вне разумного контроля Сторон и не должны быть вызваны ошибкой или халатностью Стороны, допустившей задержку в выполнении своих обязательств, при условии, что данная Сторона добросовестно стремилась свести к минимуму возможные отрицательные последствия любой подобной задержки.</w:t>
            </w:r>
          </w:p>
          <w:p w14:paraId="4A3C3AAC" w14:textId="77777777" w:rsidR="00C13A70" w:rsidRPr="00500763" w:rsidRDefault="00C13A70" w:rsidP="00C13A70">
            <w:pPr>
              <w:jc w:val="both"/>
              <w:rPr>
                <w:b/>
                <w:bCs/>
                <w:noProof/>
              </w:rPr>
            </w:pPr>
            <w:r w:rsidRPr="00710EE0">
              <w:t>1</w:t>
            </w:r>
            <w:r>
              <w:t>2</w:t>
            </w:r>
            <w:r w:rsidRPr="00710EE0">
              <w:t xml:space="preserve">.3. В случае возникновения форс-мажорных обстоятельств, Сторона, в отношении которой действуют подобные обстоятельства, должна в течение 5 (пяти) банковских дней с момента получения информации о форс-мажорных обстоятельствах отправить соответствующее письменное уведомление другой Стороне, а также по запросу другой Стороны предъявить официальное документальное подтверждение наличия форс-мажорных обстоятельств (сертификат торгово-промышленной палаты). Если форс-мажорные обстоятельства продолжают действовать в течение 90 (девяноста) дней после получения уведомления, любая из Сторон вправе </w:t>
            </w:r>
            <w:r w:rsidRPr="00710EE0">
              <w:rPr>
                <w:bCs/>
              </w:rPr>
              <w:t>в одностороннем внесудебном порядке отказаться от Договора</w:t>
            </w:r>
            <w:r w:rsidRPr="00710EE0">
              <w:t xml:space="preserve"> в соответствующей части, если Стороны не договорятся о дальнейшем действии настоящего Договора</w:t>
            </w:r>
          </w:p>
        </w:tc>
      </w:tr>
      <w:tr w:rsidR="00C46590" w:rsidRPr="00772EBB" w14:paraId="5FAA0309" w14:textId="77777777" w:rsidTr="00CB2448">
        <w:tc>
          <w:tcPr>
            <w:tcW w:w="9987" w:type="dxa"/>
            <w:gridSpan w:val="2"/>
            <w:shd w:val="clear" w:color="auto" w:fill="auto"/>
          </w:tcPr>
          <w:p w14:paraId="386D5DCD" w14:textId="0CFAE39C" w:rsidR="00C13A70" w:rsidRDefault="00C13A70" w:rsidP="00C46590">
            <w:pPr>
              <w:jc w:val="both"/>
              <w:rPr>
                <w:b/>
                <w:bCs/>
                <w:noProof/>
              </w:rPr>
            </w:pPr>
          </w:p>
          <w:p w14:paraId="0FFA8C93" w14:textId="77777777" w:rsidR="00942312" w:rsidRDefault="00942312" w:rsidP="00C46590">
            <w:pPr>
              <w:jc w:val="both"/>
              <w:rPr>
                <w:b/>
                <w:bCs/>
                <w:noProof/>
              </w:rPr>
            </w:pPr>
          </w:p>
          <w:p w14:paraId="56B4583D" w14:textId="77777777" w:rsidR="00C46590" w:rsidRPr="00500763" w:rsidRDefault="00C46590" w:rsidP="00C46590">
            <w:pPr>
              <w:jc w:val="both"/>
              <w:rPr>
                <w:b/>
                <w:bCs/>
                <w:noProof/>
              </w:rPr>
            </w:pPr>
            <w:r w:rsidRPr="00500763">
              <w:rPr>
                <w:b/>
                <w:bCs/>
                <w:noProof/>
              </w:rPr>
              <w:t>1</w:t>
            </w:r>
            <w:r w:rsidR="00C13A70">
              <w:rPr>
                <w:b/>
                <w:bCs/>
                <w:noProof/>
              </w:rPr>
              <w:t>3</w:t>
            </w:r>
            <w:r w:rsidRPr="00500763">
              <w:rPr>
                <w:b/>
                <w:bCs/>
                <w:noProof/>
              </w:rPr>
              <w:t>. РАЗРЕШЕНИЕ СПОРОВ, АРБИТРАЖ</w:t>
            </w:r>
          </w:p>
        </w:tc>
      </w:tr>
      <w:tr w:rsidR="00C46590" w:rsidRPr="00772EBB" w14:paraId="6AC0ABD9" w14:textId="77777777" w:rsidTr="00CB2448">
        <w:tc>
          <w:tcPr>
            <w:tcW w:w="9987" w:type="dxa"/>
            <w:gridSpan w:val="2"/>
            <w:shd w:val="clear" w:color="auto" w:fill="auto"/>
          </w:tcPr>
          <w:p w14:paraId="1843592C" w14:textId="65D4054D" w:rsidR="00C46590" w:rsidRPr="00772EBB" w:rsidRDefault="00C13A70" w:rsidP="00C46590">
            <w:pPr>
              <w:jc w:val="both"/>
              <w:rPr>
                <w:noProof/>
              </w:rPr>
            </w:pPr>
            <w:r w:rsidRPr="00710EE0">
              <w:t>1</w:t>
            </w:r>
            <w:r>
              <w:t>3</w:t>
            </w:r>
            <w:r w:rsidRPr="00710EE0">
              <w:t xml:space="preserve">.1 Стороны приложат все разумные усилия для урегулирования путем переговоров любых споров, вытекающих из настоящего Договора, в связи с ним либо с его нарушением, расторжением или действительностью. При невозможности урегулирования таких споров в досудебном порядке путем переговоров и/или направления претензий в разумные сроки, но не более 2 (двух) месяцев, все такие споры, по требованию любой из Сторон, передаются для окончательного разрешения в </w:t>
            </w:r>
            <w:r w:rsidR="002A710E">
              <w:t>э</w:t>
            </w:r>
            <w:r w:rsidRPr="00710EE0">
              <w:t>кономический суд г. Минска.</w:t>
            </w:r>
            <w:r>
              <w:t xml:space="preserve"> Споры в отношении интеллектуальной собственности, </w:t>
            </w:r>
            <w:r w:rsidRPr="00710EE0">
              <w:t>по требованию любой из Сторон, передаются для окончательного разрешения в</w:t>
            </w:r>
            <w:r>
              <w:t xml:space="preserve"> судебную коллегию по делам интеллектуальной собственности Верховного суда Республики Беларусь</w:t>
            </w:r>
            <w:r w:rsidR="00C46590" w:rsidRPr="00772EBB">
              <w:rPr>
                <w:noProof/>
              </w:rPr>
              <w:t>.</w:t>
            </w:r>
          </w:p>
        </w:tc>
      </w:tr>
      <w:tr w:rsidR="00C46590" w:rsidRPr="00772EBB" w14:paraId="27DE2CCD" w14:textId="77777777" w:rsidTr="00CB2448">
        <w:tc>
          <w:tcPr>
            <w:tcW w:w="9987" w:type="dxa"/>
            <w:gridSpan w:val="2"/>
            <w:shd w:val="clear" w:color="auto" w:fill="auto"/>
          </w:tcPr>
          <w:p w14:paraId="7C8D8CE1" w14:textId="77777777" w:rsidR="00C46590" w:rsidRDefault="00C46590" w:rsidP="00C46590">
            <w:pPr>
              <w:jc w:val="both"/>
              <w:rPr>
                <w:b/>
                <w:bCs/>
                <w:noProof/>
              </w:rPr>
            </w:pPr>
          </w:p>
          <w:p w14:paraId="5D6286E7" w14:textId="77777777" w:rsidR="00C46590" w:rsidRPr="00500763" w:rsidRDefault="00C46590" w:rsidP="00C46590">
            <w:pPr>
              <w:jc w:val="both"/>
              <w:rPr>
                <w:b/>
                <w:bCs/>
                <w:noProof/>
              </w:rPr>
            </w:pPr>
            <w:r w:rsidRPr="00500763">
              <w:rPr>
                <w:b/>
                <w:bCs/>
                <w:noProof/>
              </w:rPr>
              <w:t>1</w:t>
            </w:r>
            <w:r w:rsidR="00C13A70">
              <w:rPr>
                <w:b/>
                <w:bCs/>
                <w:noProof/>
              </w:rPr>
              <w:t>4</w:t>
            </w:r>
            <w:r w:rsidRPr="00500763">
              <w:rPr>
                <w:b/>
                <w:bCs/>
                <w:noProof/>
              </w:rPr>
              <w:t>. КОНФИДЕНЦИАЛЬНОСТЬ</w:t>
            </w:r>
          </w:p>
        </w:tc>
      </w:tr>
      <w:tr w:rsidR="00C46590" w:rsidRPr="00772EBB" w14:paraId="463144C4" w14:textId="77777777" w:rsidTr="00CB2448">
        <w:tc>
          <w:tcPr>
            <w:tcW w:w="9987" w:type="dxa"/>
            <w:gridSpan w:val="2"/>
            <w:shd w:val="clear" w:color="auto" w:fill="auto"/>
          </w:tcPr>
          <w:p w14:paraId="116988FF" w14:textId="77777777" w:rsidR="00C13A70" w:rsidRDefault="00C13A70" w:rsidP="00C13A70">
            <w:pPr>
              <w:ind w:right="-78"/>
              <w:jc w:val="both"/>
            </w:pPr>
            <w:r w:rsidRPr="00710EE0">
              <w:t>1</w:t>
            </w:r>
            <w:r>
              <w:t>4</w:t>
            </w:r>
            <w:r w:rsidRPr="00710EE0">
              <w:t xml:space="preserve">.1. </w:t>
            </w:r>
            <w:r>
              <w:t>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w:t>
            </w:r>
            <w:r w:rsidRPr="00710EE0">
              <w:t>.</w:t>
            </w:r>
          </w:p>
          <w:p w14:paraId="18B94DEB" w14:textId="5170A6E3" w:rsidR="00C13A70" w:rsidRDefault="00C13A70" w:rsidP="00C13A70">
            <w:pPr>
              <w:ind w:right="-78"/>
              <w:jc w:val="both"/>
            </w:pPr>
            <w:r w:rsidRPr="0019044B">
              <w:t xml:space="preserve">14.2. </w:t>
            </w:r>
            <w:r>
              <w:t>Условия и порядок раскрытия конфиденциальной информации</w:t>
            </w:r>
            <w:r w:rsidR="00857CFB">
              <w:t xml:space="preserve">, отмеченной грифом </w:t>
            </w:r>
            <w:r w:rsidR="00FD18E0">
              <w:t>«Коммерческая тайна» или «Конфиденциально»</w:t>
            </w:r>
            <w:r w:rsidR="00857CFB">
              <w:t>,</w:t>
            </w:r>
            <w:r>
              <w:t xml:space="preserve"> другой Стороне определены в отдельном Соглашении о конфиденциальности, являющимся приложением к данному Договору</w:t>
            </w:r>
            <w:r w:rsidRPr="0019044B">
              <w:t>.</w:t>
            </w:r>
          </w:p>
          <w:p w14:paraId="17EEFB74" w14:textId="77777777" w:rsidR="00C46590" w:rsidRPr="00772EBB" w:rsidRDefault="00C46590" w:rsidP="00C46590">
            <w:pPr>
              <w:jc w:val="both"/>
              <w:rPr>
                <w:noProof/>
              </w:rPr>
            </w:pPr>
          </w:p>
        </w:tc>
      </w:tr>
      <w:tr w:rsidR="00C46590" w:rsidRPr="00772EBB" w14:paraId="769AE6B5" w14:textId="77777777" w:rsidTr="00CB2448">
        <w:tc>
          <w:tcPr>
            <w:tcW w:w="9987" w:type="dxa"/>
            <w:gridSpan w:val="2"/>
            <w:shd w:val="clear" w:color="auto" w:fill="auto"/>
          </w:tcPr>
          <w:p w14:paraId="6B27F2CF" w14:textId="77777777" w:rsidR="00C46590" w:rsidRPr="00500763" w:rsidRDefault="00C46590" w:rsidP="00C46590">
            <w:pPr>
              <w:jc w:val="both"/>
              <w:rPr>
                <w:b/>
                <w:bCs/>
                <w:noProof/>
              </w:rPr>
            </w:pPr>
            <w:r w:rsidRPr="00500763">
              <w:rPr>
                <w:b/>
                <w:bCs/>
                <w:noProof/>
              </w:rPr>
              <w:t>1</w:t>
            </w:r>
            <w:r w:rsidR="00961915">
              <w:rPr>
                <w:b/>
                <w:bCs/>
                <w:noProof/>
              </w:rPr>
              <w:t>5</w:t>
            </w:r>
            <w:r w:rsidRPr="00500763">
              <w:rPr>
                <w:b/>
                <w:bCs/>
                <w:noProof/>
              </w:rPr>
              <w:t>. СРОКИ, РАСТОРЖЕНИЕ</w:t>
            </w:r>
          </w:p>
        </w:tc>
      </w:tr>
      <w:tr w:rsidR="00C46590" w:rsidRPr="00772EBB" w14:paraId="04355615" w14:textId="77777777" w:rsidTr="00CB2448">
        <w:tc>
          <w:tcPr>
            <w:tcW w:w="9987" w:type="dxa"/>
            <w:gridSpan w:val="2"/>
            <w:shd w:val="clear" w:color="auto" w:fill="auto"/>
          </w:tcPr>
          <w:p w14:paraId="2F91A32B" w14:textId="0B13C760" w:rsidR="00961915" w:rsidRPr="00710EE0" w:rsidRDefault="00961915" w:rsidP="00961915">
            <w:pPr>
              <w:ind w:right="-78"/>
              <w:jc w:val="both"/>
            </w:pPr>
            <w:r w:rsidRPr="00710EE0">
              <w:t>1</w:t>
            </w:r>
            <w:r>
              <w:t>5</w:t>
            </w:r>
            <w:r w:rsidRPr="00710EE0">
              <w:t>.1. Настоящий Договор вступает в силу с момента подписания Сторонами</w:t>
            </w:r>
            <w:r w:rsidR="00857CFB">
              <w:t>,</w:t>
            </w:r>
            <w:r w:rsidRPr="00710EE0">
              <w:t xml:space="preserve"> действует до полного исполнения Сторонами принятых ими.</w:t>
            </w:r>
          </w:p>
          <w:p w14:paraId="012D7461" w14:textId="77777777" w:rsidR="00961915" w:rsidRDefault="00961915" w:rsidP="00961915">
            <w:pPr>
              <w:jc w:val="both"/>
              <w:rPr>
                <w:noProof/>
              </w:rPr>
            </w:pPr>
            <w:r>
              <w:rPr>
                <w:noProof/>
              </w:rPr>
              <w:t xml:space="preserve">15.2. </w:t>
            </w:r>
            <w:r w:rsidRPr="00772EBB">
              <w:rPr>
                <w:noProof/>
              </w:rPr>
              <w:t>В случае нарушения Поставщиком сроков приемк</w:t>
            </w:r>
            <w:r>
              <w:rPr>
                <w:noProof/>
              </w:rPr>
              <w:t>и</w:t>
            </w:r>
            <w:r w:rsidRPr="00772EBB">
              <w:rPr>
                <w:noProof/>
              </w:rPr>
              <w:t xml:space="preserve"> по качеству в соответствии с Планом реализации на срок, превышающий </w:t>
            </w:r>
            <w:r>
              <w:rPr>
                <w:noProof/>
              </w:rPr>
              <w:t>30</w:t>
            </w:r>
            <w:r w:rsidRPr="00772EBB">
              <w:rPr>
                <w:noProof/>
              </w:rPr>
              <w:t xml:space="preserve"> (</w:t>
            </w:r>
            <w:r>
              <w:rPr>
                <w:noProof/>
              </w:rPr>
              <w:t>тридцать</w:t>
            </w:r>
            <w:r w:rsidRPr="00772EBB">
              <w:rPr>
                <w:noProof/>
              </w:rPr>
              <w:t xml:space="preserve">) календарных дней, Покупатель вправе в одностороннем внесудебном порядке отказаться от настоящего </w:t>
            </w:r>
            <w:r>
              <w:rPr>
                <w:noProof/>
              </w:rPr>
              <w:t>Договор</w:t>
            </w:r>
            <w:r w:rsidRPr="00772EBB">
              <w:rPr>
                <w:noProof/>
              </w:rPr>
              <w:t>а согласно п</w:t>
            </w:r>
            <w:r w:rsidRPr="002A5DDF">
              <w:rPr>
                <w:noProof/>
              </w:rPr>
              <w:t>. 9.</w:t>
            </w:r>
            <w:r w:rsidR="002A5DDF" w:rsidRPr="002A5DDF">
              <w:rPr>
                <w:noProof/>
              </w:rPr>
              <w:t>8</w:t>
            </w:r>
            <w:r w:rsidRPr="002A5DDF">
              <w:rPr>
                <w:noProof/>
              </w:rPr>
              <w:t>.5.2</w:t>
            </w:r>
            <w:r w:rsidRPr="00772EBB">
              <w:rPr>
                <w:noProof/>
              </w:rPr>
              <w:t xml:space="preserve"> настоящего </w:t>
            </w:r>
            <w:r>
              <w:rPr>
                <w:noProof/>
              </w:rPr>
              <w:t>Договор</w:t>
            </w:r>
            <w:r w:rsidRPr="00772EBB">
              <w:rPr>
                <w:noProof/>
              </w:rPr>
              <w:t>а</w:t>
            </w:r>
            <w:r>
              <w:rPr>
                <w:noProof/>
              </w:rPr>
              <w:t>.</w:t>
            </w:r>
          </w:p>
          <w:p w14:paraId="47D652DA" w14:textId="77777777" w:rsidR="00961915" w:rsidRPr="00772EBB" w:rsidRDefault="00961915" w:rsidP="00961915">
            <w:pPr>
              <w:jc w:val="both"/>
              <w:rPr>
                <w:noProof/>
              </w:rPr>
            </w:pPr>
            <w:r w:rsidRPr="00710EE0">
              <w:t>1</w:t>
            </w:r>
            <w:r>
              <w:t>5</w:t>
            </w:r>
            <w:r w:rsidRPr="00710EE0">
              <w:t>.</w:t>
            </w:r>
            <w:r>
              <w:t>3</w:t>
            </w:r>
            <w:r w:rsidRPr="00710EE0">
              <w:t xml:space="preserve">. </w:t>
            </w:r>
            <w:r w:rsidRPr="00772EBB">
              <w:rPr>
                <w:noProof/>
              </w:rPr>
              <w:t xml:space="preserve">В случаях, не оговоренных в положениях настоящего </w:t>
            </w:r>
            <w:r>
              <w:rPr>
                <w:noProof/>
              </w:rPr>
              <w:t>Договор</w:t>
            </w:r>
            <w:r w:rsidRPr="00772EBB">
              <w:rPr>
                <w:noProof/>
              </w:rPr>
              <w:t>а выше</w:t>
            </w:r>
            <w:r>
              <w:t>, е</w:t>
            </w:r>
            <w:r w:rsidRPr="00710EE0">
              <w:t xml:space="preserve">сли одна из Сторон совершит существенное нарушение настоящего Договор, другая Сторона вправе письменно потребовать от нарушающей Стороны выполнения положений настоящего Договора. Если в течение 30 (тридцати) дней после получения такого требования нарушающая Сторона не предпримет удовлетворительных шагов по исправлению ситуации, или если в течение 60 (шестидесяти) дней после такого требования, или такого другого периода, который могут согласовать Стороны, указанная Сторона не устранит нарушения, то не нарушающая Сторона имеет право, без ущерба для любых других прав или средств, доступных ей, </w:t>
            </w:r>
            <w:r w:rsidRPr="00710EE0">
              <w:rPr>
                <w:bCs/>
              </w:rPr>
              <w:t>в одностороннем внесудебном порядке отказаться от Договора</w:t>
            </w:r>
            <w:r w:rsidRPr="00710EE0">
              <w:t>, направив нарушающей Стороне соответствующее уведомление</w:t>
            </w:r>
          </w:p>
        </w:tc>
      </w:tr>
      <w:tr w:rsidR="00C46590" w:rsidRPr="00772EBB" w14:paraId="2352EDE1" w14:textId="77777777" w:rsidTr="00CB2448">
        <w:tc>
          <w:tcPr>
            <w:tcW w:w="9987" w:type="dxa"/>
            <w:gridSpan w:val="2"/>
            <w:shd w:val="clear" w:color="auto" w:fill="auto"/>
          </w:tcPr>
          <w:p w14:paraId="0D341D41" w14:textId="77777777" w:rsidR="00C46590" w:rsidRPr="003C05C0" w:rsidRDefault="00C46590" w:rsidP="00C46590">
            <w:pPr>
              <w:jc w:val="both"/>
              <w:rPr>
                <w:b/>
                <w:bCs/>
                <w:noProof/>
              </w:rPr>
            </w:pPr>
          </w:p>
        </w:tc>
      </w:tr>
      <w:tr w:rsidR="00C46590" w:rsidRPr="00772EBB" w14:paraId="039E072B" w14:textId="77777777" w:rsidTr="00CB2448">
        <w:tc>
          <w:tcPr>
            <w:tcW w:w="9987" w:type="dxa"/>
            <w:gridSpan w:val="2"/>
            <w:shd w:val="clear" w:color="auto" w:fill="auto"/>
          </w:tcPr>
          <w:p w14:paraId="3F7C8B1C" w14:textId="77777777" w:rsidR="00961915" w:rsidRPr="00710EE0" w:rsidRDefault="00961915" w:rsidP="00961915">
            <w:pPr>
              <w:ind w:right="-78"/>
              <w:jc w:val="both"/>
              <w:rPr>
                <w:b/>
              </w:rPr>
            </w:pPr>
            <w:r w:rsidRPr="00710EE0">
              <w:rPr>
                <w:b/>
              </w:rPr>
              <w:t>1</w:t>
            </w:r>
            <w:r>
              <w:rPr>
                <w:b/>
              </w:rPr>
              <w:t>6</w:t>
            </w:r>
            <w:r w:rsidRPr="00710EE0">
              <w:rPr>
                <w:b/>
              </w:rPr>
              <w:t>. ПРОЧИЕ ПОЛОЖЕНИЯ</w:t>
            </w:r>
          </w:p>
          <w:p w14:paraId="27F177C2" w14:textId="77777777" w:rsidR="00961915" w:rsidRPr="00710EE0" w:rsidRDefault="00961915" w:rsidP="00961915">
            <w:pPr>
              <w:ind w:right="-78"/>
              <w:jc w:val="both"/>
            </w:pPr>
            <w:r w:rsidRPr="00710EE0">
              <w:t>1</w:t>
            </w:r>
            <w:r>
              <w:t>6</w:t>
            </w:r>
            <w:r w:rsidRPr="00710EE0">
              <w:t>.1. Все изменения и дополнения к настоящему Договору и Приложениям к нему должны быть оформлены в письменном виде и должным образом подписаны уполномоченными представителями Сторон.</w:t>
            </w:r>
          </w:p>
          <w:p w14:paraId="758C04FF" w14:textId="77777777" w:rsidR="00961915" w:rsidRPr="00710EE0" w:rsidRDefault="00961915" w:rsidP="00961915">
            <w:pPr>
              <w:ind w:right="-78"/>
              <w:jc w:val="both"/>
            </w:pPr>
            <w:r w:rsidRPr="00710EE0">
              <w:t>1</w:t>
            </w:r>
            <w:r>
              <w:t>6</w:t>
            </w:r>
            <w:r w:rsidRPr="00710EE0">
              <w:t>.2. Настоящий Договор составлен в 2 (двух) идентичных экземплярах на русском языке. Каждый экземпляр является оригиналом.</w:t>
            </w:r>
          </w:p>
          <w:p w14:paraId="17A89B55" w14:textId="77777777" w:rsidR="00961915" w:rsidRPr="00710EE0" w:rsidRDefault="00961915" w:rsidP="00961915">
            <w:pPr>
              <w:ind w:right="-78"/>
              <w:jc w:val="both"/>
            </w:pPr>
            <w:r w:rsidRPr="00710EE0">
              <w:t>1</w:t>
            </w:r>
            <w:r>
              <w:t>6</w:t>
            </w:r>
            <w:r w:rsidRPr="00710EE0">
              <w:t>.3. Если любое или несколько положений настоящего Договора или Приложений к нему становятся незаконными или недействительными по любой причине, это не сказывается на действительности других положений. Недействительное положение, по возможности, должно быть заменено действительным, которое в максимальной степени должно соответствовать первоначальной цели настоящего Договора.</w:t>
            </w:r>
          </w:p>
          <w:p w14:paraId="3A5BC68C" w14:textId="77777777" w:rsidR="00961915" w:rsidRPr="00710EE0" w:rsidRDefault="00961915" w:rsidP="00961915">
            <w:pPr>
              <w:ind w:right="-78"/>
              <w:jc w:val="both"/>
            </w:pPr>
            <w:r w:rsidRPr="00710EE0">
              <w:t>1</w:t>
            </w:r>
            <w:r>
              <w:t>6</w:t>
            </w:r>
            <w:r w:rsidRPr="00710EE0">
              <w:t>.4. Стороны обязуются считать все свои обязательства по настоящему Договору не менее чем наравне с любыми другими необеспеченными долгами, и не допускать каких бы то ни было будущих долгов по заемным средствам, гарантий или любых других обязательства Сторон, которые могут существенно повлиять на права другой Стороны по настоящему Договору.</w:t>
            </w:r>
          </w:p>
          <w:p w14:paraId="6DDCCB50" w14:textId="77777777" w:rsidR="00961915" w:rsidRPr="00710EE0" w:rsidRDefault="00961915" w:rsidP="00961915">
            <w:pPr>
              <w:ind w:right="-78"/>
              <w:jc w:val="both"/>
            </w:pPr>
            <w:r w:rsidRPr="00710EE0">
              <w:t>1</w:t>
            </w:r>
            <w:r>
              <w:t>6</w:t>
            </w:r>
            <w:r w:rsidRPr="00710EE0">
              <w:t>.5. Стороны согласны с тем, что Дополнительные соглашения, Спецификации, Приложения, Акты к настоящему Договору, а также относящаяся к нему переписка могут направляться посредством факсимильной связи или электронных каналов связи. Стороны признают, что использование факсимильного воспроизведения подписи уполномоченного представителя Стороны является аналогом собственноручной подписи. При этом в течение 30 (тридцати) календарных дней с момента обмена экземплярами документов по факсу или при помощи электронных каналов связи Стороны должны произвести обмен оригинальными экземплярами соответствующих документов.</w:t>
            </w:r>
          </w:p>
          <w:p w14:paraId="044C712A" w14:textId="22212B90" w:rsidR="00E4464B" w:rsidRPr="00772EBB" w:rsidRDefault="00961915" w:rsidP="00E4464B">
            <w:pPr>
              <w:ind w:right="-78"/>
              <w:jc w:val="both"/>
              <w:rPr>
                <w:noProof/>
              </w:rPr>
            </w:pPr>
            <w:r>
              <w:t>16</w:t>
            </w:r>
            <w:r w:rsidRPr="00710EE0">
              <w:t xml:space="preserve">.6. </w:t>
            </w:r>
            <w:r>
              <w:t xml:space="preserve">Настоящий договор является смешанным, как это предусмотрено в части 2 статьи 391 Гражданского кодекса Республики Беларусь. К отношениям сторон по смешанному договору применяются в соответствующих частях правила о договорах, </w:t>
            </w:r>
            <w:r w:rsidR="00857CFB">
              <w:t>э</w:t>
            </w:r>
            <w:r>
              <w:t xml:space="preserve">лементы которых содержатся в смешанном договоре, если иное не вытекает из соглашения сторон или существа смешанного договора.  </w:t>
            </w:r>
            <w:r w:rsidR="00703E89">
              <w:rPr>
                <w:noProof/>
              </w:rPr>
              <w:t xml:space="preserve"> </w:t>
            </w:r>
          </w:p>
        </w:tc>
      </w:tr>
      <w:tr w:rsidR="00C46590" w:rsidRPr="00772EBB" w14:paraId="143339E8" w14:textId="77777777" w:rsidTr="00CB2448">
        <w:tc>
          <w:tcPr>
            <w:tcW w:w="9987" w:type="dxa"/>
            <w:gridSpan w:val="2"/>
            <w:shd w:val="clear" w:color="auto" w:fill="auto"/>
          </w:tcPr>
          <w:p w14:paraId="02125428" w14:textId="1D7359DC" w:rsidR="002A5DDF" w:rsidRPr="00772EBB" w:rsidRDefault="00C46590" w:rsidP="00B40A51">
            <w:pPr>
              <w:jc w:val="both"/>
              <w:rPr>
                <w:noProof/>
              </w:rPr>
            </w:pPr>
            <w:r w:rsidRPr="00A65981">
              <w:rPr>
                <w:b/>
                <w:noProof/>
              </w:rPr>
              <w:t>1</w:t>
            </w:r>
            <w:r w:rsidR="00961915">
              <w:rPr>
                <w:b/>
                <w:noProof/>
              </w:rPr>
              <w:t>7</w:t>
            </w:r>
            <w:r w:rsidRPr="00A65981">
              <w:rPr>
                <w:b/>
                <w:noProof/>
              </w:rPr>
              <w:t>. ЮРИДИЧЕСКИЕ АДРЕСА И БАНКОВСКИЕ РЕКВИЗИТЫ СТОРОН</w:t>
            </w:r>
          </w:p>
        </w:tc>
      </w:tr>
      <w:tr w:rsidR="00C46590" w:rsidRPr="008B7FF9" w14:paraId="478C44A1" w14:textId="77777777" w:rsidTr="00CB2448">
        <w:trPr>
          <w:trHeight w:val="1133"/>
        </w:trPr>
        <w:tc>
          <w:tcPr>
            <w:tcW w:w="5026" w:type="dxa"/>
          </w:tcPr>
          <w:p w14:paraId="0C4135AE" w14:textId="77777777" w:rsidR="00C46590" w:rsidRPr="00710EE0" w:rsidRDefault="00C46590" w:rsidP="00C46590">
            <w:pPr>
              <w:jc w:val="both"/>
            </w:pPr>
            <w:r w:rsidRPr="00710EE0">
              <w:rPr>
                <w:b/>
              </w:rPr>
              <w:t>ПОКУПАТЕЛЬ</w:t>
            </w:r>
          </w:p>
          <w:p w14:paraId="3CB507C3" w14:textId="77777777" w:rsidR="00C46590" w:rsidRPr="00710EE0" w:rsidRDefault="00C46590" w:rsidP="00C46590">
            <w:pPr>
              <w:pStyle w:val="ConsTitle"/>
              <w:jc w:val="both"/>
              <w:rPr>
                <w:rFonts w:ascii="Times New Roman" w:hAnsi="Times New Roman" w:cs="Times New Roman"/>
                <w:sz w:val="24"/>
                <w:szCs w:val="24"/>
              </w:rPr>
            </w:pPr>
            <w:r w:rsidRPr="00710EE0">
              <w:rPr>
                <w:rFonts w:ascii="Times New Roman" w:hAnsi="Times New Roman" w:cs="Times New Roman"/>
                <w:sz w:val="24"/>
                <w:szCs w:val="24"/>
              </w:rPr>
              <w:t xml:space="preserve">СООО «Мобильные ТелеСистемы» </w:t>
            </w:r>
          </w:p>
          <w:p w14:paraId="07F79C7C" w14:textId="77777777" w:rsidR="00C46590" w:rsidRPr="00710EE0" w:rsidRDefault="00C46590" w:rsidP="00C46590">
            <w:pPr>
              <w:widowControl w:val="0"/>
              <w:autoSpaceDE w:val="0"/>
              <w:autoSpaceDN w:val="0"/>
              <w:adjustRightInd w:val="0"/>
              <w:ind w:right="155"/>
              <w:jc w:val="both"/>
            </w:pPr>
            <w:r w:rsidRPr="003D154C">
              <w:t>220012, Республика</w:t>
            </w:r>
            <w:r w:rsidRPr="00710EE0">
              <w:rPr>
                <w:b/>
              </w:rPr>
              <w:t xml:space="preserve"> </w:t>
            </w:r>
            <w:r w:rsidRPr="00710EE0">
              <w:t xml:space="preserve">Беларусь, г. Минск проспект Независимости, 95-4 </w:t>
            </w:r>
          </w:p>
          <w:p w14:paraId="413AEFF4" w14:textId="77777777" w:rsidR="00C46590" w:rsidRPr="00710EE0" w:rsidRDefault="00C46590" w:rsidP="00C46590">
            <w:pPr>
              <w:widowControl w:val="0"/>
              <w:autoSpaceDE w:val="0"/>
              <w:autoSpaceDN w:val="0"/>
              <w:adjustRightInd w:val="0"/>
              <w:ind w:right="155"/>
              <w:jc w:val="both"/>
            </w:pPr>
            <w:r w:rsidRPr="00710EE0">
              <w:t>УНН 800013732; ОКПО 37570318</w:t>
            </w:r>
          </w:p>
          <w:p w14:paraId="0D14323E" w14:textId="77777777" w:rsidR="00C46590" w:rsidRPr="00710EE0" w:rsidRDefault="00C46590" w:rsidP="00C46590">
            <w:pPr>
              <w:widowControl w:val="0"/>
              <w:autoSpaceDE w:val="0"/>
              <w:autoSpaceDN w:val="0"/>
              <w:adjustRightInd w:val="0"/>
              <w:ind w:right="155"/>
              <w:jc w:val="both"/>
              <w:rPr>
                <w:b/>
              </w:rPr>
            </w:pPr>
            <w:r w:rsidRPr="00710EE0">
              <w:rPr>
                <w:b/>
              </w:rPr>
              <w:t xml:space="preserve">Текущий счет: </w:t>
            </w:r>
          </w:p>
          <w:p w14:paraId="5AD83CC1" w14:textId="77777777" w:rsidR="00C46590" w:rsidRPr="00710EE0" w:rsidRDefault="00C46590" w:rsidP="00C46590">
            <w:pPr>
              <w:widowControl w:val="0"/>
              <w:autoSpaceDE w:val="0"/>
              <w:autoSpaceDN w:val="0"/>
              <w:adjustRightInd w:val="0"/>
              <w:ind w:right="155"/>
              <w:jc w:val="both"/>
              <w:rPr>
                <w:b/>
              </w:rPr>
            </w:pPr>
            <w:r w:rsidRPr="00710EE0">
              <w:rPr>
                <w:b/>
              </w:rPr>
              <w:t>№ BY51MMBN30120086600109330000</w:t>
            </w:r>
          </w:p>
          <w:p w14:paraId="349F95D9" w14:textId="77777777" w:rsidR="00C46590" w:rsidRPr="00710EE0" w:rsidRDefault="00C46590" w:rsidP="00C46590">
            <w:pPr>
              <w:widowControl w:val="0"/>
              <w:autoSpaceDE w:val="0"/>
              <w:autoSpaceDN w:val="0"/>
              <w:adjustRightInd w:val="0"/>
              <w:ind w:right="155"/>
              <w:jc w:val="both"/>
            </w:pPr>
            <w:r w:rsidRPr="00710EE0">
              <w:t xml:space="preserve">в </w:t>
            </w:r>
            <w:r w:rsidRPr="003D154C">
              <w:rPr>
                <w:rFonts w:eastAsia="Calibri"/>
                <w:bCs/>
              </w:rPr>
              <w:t>ОАО</w:t>
            </w:r>
            <w:r w:rsidRPr="00710EE0">
              <w:t xml:space="preserve"> «Банк Дабрабыт» </w:t>
            </w:r>
          </w:p>
          <w:p w14:paraId="69448896" w14:textId="77777777" w:rsidR="00C46590" w:rsidRPr="00710EE0" w:rsidRDefault="00C46590" w:rsidP="00C46590">
            <w:pPr>
              <w:widowControl w:val="0"/>
              <w:autoSpaceDE w:val="0"/>
              <w:autoSpaceDN w:val="0"/>
              <w:adjustRightInd w:val="0"/>
              <w:ind w:right="155"/>
              <w:jc w:val="both"/>
            </w:pPr>
            <w:r w:rsidRPr="00710EE0">
              <w:t xml:space="preserve">Адрес банка: Республика Беларусь, </w:t>
            </w:r>
          </w:p>
          <w:p w14:paraId="0538CBC5" w14:textId="77777777" w:rsidR="00C46590" w:rsidRPr="00710EE0" w:rsidRDefault="00C46590" w:rsidP="00C46590">
            <w:pPr>
              <w:widowControl w:val="0"/>
              <w:autoSpaceDE w:val="0"/>
              <w:autoSpaceDN w:val="0"/>
              <w:adjustRightInd w:val="0"/>
              <w:ind w:right="155"/>
              <w:jc w:val="both"/>
            </w:pPr>
            <w:r w:rsidRPr="00710EE0">
              <w:t>г. Минск, ул. Коммунистическая, 49, пом. 1</w:t>
            </w:r>
          </w:p>
          <w:p w14:paraId="6EEDFFE8" w14:textId="77777777" w:rsidR="00C46590" w:rsidRPr="008B7FF9" w:rsidRDefault="00C46590" w:rsidP="00C46590">
            <w:pPr>
              <w:jc w:val="both"/>
              <w:rPr>
                <w:rFonts w:ascii="Arial" w:hAnsi="Arial" w:cs="Arial"/>
                <w:b/>
                <w:lang w:val="en-US"/>
              </w:rPr>
            </w:pPr>
            <w:r w:rsidRPr="00710EE0">
              <w:t>БИК: MMBNBY22</w:t>
            </w:r>
          </w:p>
        </w:tc>
        <w:tc>
          <w:tcPr>
            <w:tcW w:w="4961" w:type="dxa"/>
          </w:tcPr>
          <w:p w14:paraId="3B7F6217" w14:textId="77777777" w:rsidR="00C46590" w:rsidRPr="00710EE0" w:rsidRDefault="00C46590" w:rsidP="00C46590">
            <w:pPr>
              <w:jc w:val="both"/>
              <w:rPr>
                <w:b/>
              </w:rPr>
            </w:pPr>
            <w:r w:rsidRPr="00710EE0">
              <w:rPr>
                <w:b/>
              </w:rPr>
              <w:t>ПОСТАВЩИК</w:t>
            </w:r>
          </w:p>
          <w:p w14:paraId="04FF0C6C" w14:textId="41D2819E" w:rsidR="00C46590" w:rsidRPr="0085331F" w:rsidRDefault="00C46590" w:rsidP="00C46590">
            <w:pPr>
              <w:jc w:val="both"/>
              <w:rPr>
                <w:rFonts w:ascii="Arial" w:hAnsi="Arial" w:cs="Arial"/>
                <w:b/>
                <w:lang w:val="en-US"/>
              </w:rPr>
            </w:pPr>
          </w:p>
        </w:tc>
      </w:tr>
      <w:tr w:rsidR="00C46590" w:rsidRPr="008B7FF9" w14:paraId="0977652D" w14:textId="77777777" w:rsidTr="00CB2448">
        <w:tc>
          <w:tcPr>
            <w:tcW w:w="5026" w:type="dxa"/>
          </w:tcPr>
          <w:p w14:paraId="6B31B392" w14:textId="77777777" w:rsidR="00C46590" w:rsidRPr="008B7FF9" w:rsidRDefault="00C46590" w:rsidP="00C46590">
            <w:pPr>
              <w:pStyle w:val="20"/>
              <w:tabs>
                <w:tab w:val="left" w:pos="708"/>
              </w:tabs>
              <w:jc w:val="left"/>
              <w:rPr>
                <w:rFonts w:ascii="Arial" w:hAnsi="Arial" w:cs="Arial"/>
                <w:b w:val="0"/>
                <w:lang w:val="en-US"/>
              </w:rPr>
            </w:pPr>
          </w:p>
        </w:tc>
        <w:tc>
          <w:tcPr>
            <w:tcW w:w="4961" w:type="dxa"/>
          </w:tcPr>
          <w:p w14:paraId="6CC2D522" w14:textId="77777777" w:rsidR="00C46590" w:rsidRPr="008B7FF9" w:rsidRDefault="00C46590" w:rsidP="00C46590">
            <w:pPr>
              <w:pStyle w:val="20"/>
              <w:tabs>
                <w:tab w:val="left" w:pos="708"/>
              </w:tabs>
              <w:jc w:val="left"/>
              <w:rPr>
                <w:rFonts w:ascii="Arial" w:hAnsi="Arial" w:cs="Arial"/>
                <w:b w:val="0"/>
                <w:lang w:val="en-US"/>
              </w:rPr>
            </w:pPr>
          </w:p>
        </w:tc>
      </w:tr>
      <w:tr w:rsidR="00C46590" w:rsidRPr="0085331F" w14:paraId="21B4BE1D" w14:textId="77777777" w:rsidTr="00CB2448">
        <w:tc>
          <w:tcPr>
            <w:tcW w:w="9987" w:type="dxa"/>
            <w:gridSpan w:val="2"/>
          </w:tcPr>
          <w:p w14:paraId="458530FA" w14:textId="6D4B0664" w:rsidR="002A5DDF" w:rsidRPr="00E12850" w:rsidRDefault="00C46590" w:rsidP="00B40A51">
            <w:pPr>
              <w:jc w:val="center"/>
              <w:rPr>
                <w:b/>
              </w:rPr>
            </w:pPr>
            <w:r w:rsidRPr="00E12850">
              <w:rPr>
                <w:b/>
              </w:rPr>
              <w:t>ПОДПИСИ СТОРОН</w:t>
            </w:r>
          </w:p>
        </w:tc>
      </w:tr>
      <w:tr w:rsidR="00C46590" w:rsidRPr="0085331F" w14:paraId="3EACFD20" w14:textId="77777777" w:rsidTr="00CB2448">
        <w:trPr>
          <w:trHeight w:val="220"/>
        </w:trPr>
        <w:tc>
          <w:tcPr>
            <w:tcW w:w="5026" w:type="dxa"/>
          </w:tcPr>
          <w:p w14:paraId="2DEE2977" w14:textId="6A0A1320" w:rsidR="00C46590" w:rsidRPr="00E12850" w:rsidRDefault="004D7221" w:rsidP="004D7221">
            <w:pPr>
              <w:jc w:val="both"/>
            </w:pPr>
            <w:r>
              <w:rPr>
                <w:b/>
              </w:rPr>
              <w:t xml:space="preserve">СООО «Мобильные </w:t>
            </w:r>
            <w:proofErr w:type="spellStart"/>
            <w:r>
              <w:rPr>
                <w:b/>
              </w:rPr>
              <w:t>ТелеСистем</w:t>
            </w:r>
            <w:proofErr w:type="spellEnd"/>
            <w:r>
              <w:rPr>
                <w:b/>
              </w:rPr>
              <w:t>»</w:t>
            </w:r>
            <w:r w:rsidR="00C46590" w:rsidRPr="00E12850">
              <w:rPr>
                <w:b/>
              </w:rPr>
              <w:t xml:space="preserve"> </w:t>
            </w:r>
          </w:p>
        </w:tc>
        <w:tc>
          <w:tcPr>
            <w:tcW w:w="4961" w:type="dxa"/>
          </w:tcPr>
          <w:p w14:paraId="7C616001" w14:textId="6799C39B" w:rsidR="00C46590" w:rsidRPr="00E12850" w:rsidRDefault="004D7221" w:rsidP="00EC5639">
            <w:pPr>
              <w:rPr>
                <w:b/>
              </w:rPr>
            </w:pPr>
            <w:r>
              <w:rPr>
                <w:b/>
              </w:rPr>
              <w:t>__________________</w:t>
            </w:r>
          </w:p>
        </w:tc>
      </w:tr>
      <w:tr w:rsidR="00C46590" w:rsidRPr="00583EF9" w14:paraId="40E994C6" w14:textId="77777777" w:rsidTr="00CB2448">
        <w:tc>
          <w:tcPr>
            <w:tcW w:w="5026" w:type="dxa"/>
          </w:tcPr>
          <w:p w14:paraId="0D778AB9" w14:textId="77777777" w:rsidR="00C46590" w:rsidRPr="00E12850" w:rsidRDefault="00C46590" w:rsidP="00C46590">
            <w:pPr>
              <w:rPr>
                <w:noProof/>
              </w:rPr>
            </w:pPr>
            <w:r w:rsidRPr="00E12850">
              <w:rPr>
                <w:noProof/>
              </w:rPr>
              <w:t xml:space="preserve">Генеральный директор </w:t>
            </w:r>
          </w:p>
        </w:tc>
        <w:tc>
          <w:tcPr>
            <w:tcW w:w="4961" w:type="dxa"/>
          </w:tcPr>
          <w:p w14:paraId="3E11835E" w14:textId="64301127" w:rsidR="00C46590" w:rsidRPr="00E12850" w:rsidRDefault="004D7221" w:rsidP="00C46590">
            <w:pPr>
              <w:jc w:val="both"/>
              <w:rPr>
                <w:bCs/>
              </w:rPr>
            </w:pPr>
            <w:r>
              <w:rPr>
                <w:bCs/>
              </w:rPr>
              <w:t>__________________</w:t>
            </w:r>
          </w:p>
        </w:tc>
      </w:tr>
      <w:tr w:rsidR="00C46590" w:rsidRPr="00583EF9" w14:paraId="3B180011" w14:textId="77777777" w:rsidTr="00CB2448">
        <w:tc>
          <w:tcPr>
            <w:tcW w:w="5026" w:type="dxa"/>
          </w:tcPr>
          <w:p w14:paraId="74A9E385" w14:textId="593ED3EB" w:rsidR="00C46590" w:rsidRPr="00583EF9" w:rsidRDefault="00C46590" w:rsidP="00C46590">
            <w:pPr>
              <w:jc w:val="both"/>
              <w:rPr>
                <w:rFonts w:ascii="Arial" w:hAnsi="Arial" w:cs="Arial"/>
              </w:rPr>
            </w:pPr>
            <w:bookmarkStart w:id="1" w:name="_GoBack"/>
            <w:bookmarkEnd w:id="1"/>
          </w:p>
        </w:tc>
        <w:tc>
          <w:tcPr>
            <w:tcW w:w="4961" w:type="dxa"/>
          </w:tcPr>
          <w:p w14:paraId="348A5CD4" w14:textId="017AA5FF" w:rsidR="00C46590" w:rsidRPr="00583EF9" w:rsidRDefault="00C46590" w:rsidP="00C46590">
            <w:pPr>
              <w:jc w:val="both"/>
              <w:rPr>
                <w:rFonts w:ascii="Arial" w:hAnsi="Arial" w:cs="Arial"/>
                <w:lang w:val="en-US"/>
              </w:rPr>
            </w:pPr>
          </w:p>
        </w:tc>
      </w:tr>
    </w:tbl>
    <w:p w14:paraId="22C757DB" w14:textId="77777777" w:rsidR="0013197B" w:rsidRPr="000E3FC9" w:rsidRDefault="0013197B" w:rsidP="005C1BEB">
      <w:pPr>
        <w:ind w:right="59"/>
        <w:jc w:val="both"/>
      </w:pPr>
    </w:p>
    <w:sectPr w:rsidR="0013197B" w:rsidRPr="000E3FC9" w:rsidSect="00EC6344">
      <w:footerReference w:type="even" r:id="rId8"/>
      <w:footerReference w:type="default" r:id="rId9"/>
      <w:pgSz w:w="11906" w:h="16838"/>
      <w:pgMar w:top="567" w:right="1134" w:bottom="1134" w:left="1418" w:header="709" w:footer="1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C4253" w14:textId="77777777" w:rsidR="001F76BD" w:rsidRDefault="001F76BD">
      <w:r>
        <w:separator/>
      </w:r>
    </w:p>
  </w:endnote>
  <w:endnote w:type="continuationSeparator" w:id="0">
    <w:p w14:paraId="3DEC9A50" w14:textId="77777777" w:rsidR="001F76BD" w:rsidRDefault="001F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C231B" w14:textId="77777777" w:rsidR="00D341C4" w:rsidRDefault="00D341C4"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86B8B1D" w14:textId="77777777" w:rsidR="00D341C4" w:rsidRDefault="00D341C4" w:rsidP="00E941DE">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64ECB" w14:textId="5EB9F048" w:rsidR="00D341C4" w:rsidRDefault="00D341C4" w:rsidP="00E23E79">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EE2499">
      <w:rPr>
        <w:rStyle w:val="af0"/>
        <w:noProof/>
      </w:rPr>
      <w:t>3</w:t>
    </w:r>
    <w:r>
      <w:rPr>
        <w:rStyle w:val="af0"/>
      </w:rPr>
      <w:fldChar w:fldCharType="end"/>
    </w:r>
  </w:p>
  <w:p w14:paraId="33B9AB65" w14:textId="77777777" w:rsidR="00D341C4" w:rsidRPr="00383127" w:rsidRDefault="00D341C4" w:rsidP="00055CA2">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6488D" w14:textId="77777777" w:rsidR="001F76BD" w:rsidRDefault="001F76BD">
      <w:r>
        <w:separator/>
      </w:r>
    </w:p>
  </w:footnote>
  <w:footnote w:type="continuationSeparator" w:id="0">
    <w:p w14:paraId="567ADCC8" w14:textId="77777777" w:rsidR="001F76BD" w:rsidRDefault="001F7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97FB6"/>
    <w:multiLevelType w:val="hybridMultilevel"/>
    <w:tmpl w:val="851035C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0193E5D"/>
    <w:multiLevelType w:val="hybridMultilevel"/>
    <w:tmpl w:val="8466A0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471C6B"/>
    <w:multiLevelType w:val="hybridMultilevel"/>
    <w:tmpl w:val="746832EE"/>
    <w:lvl w:ilvl="0" w:tplc="354873E4">
      <w:start w:val="1"/>
      <w:numFmt w:val="decimal"/>
      <w:pStyle w:val="a0"/>
      <w:lvlText w:val="%1."/>
      <w:lvlJc w:val="left"/>
      <w:pPr>
        <w:tabs>
          <w:tab w:val="num" w:pos="720"/>
        </w:tabs>
        <w:ind w:left="720" w:hanging="360"/>
      </w:pPr>
      <w:rPr>
        <w:rFonts w:hint="default"/>
      </w:rPr>
    </w:lvl>
    <w:lvl w:ilvl="1" w:tplc="69A0B1FE">
      <w:numFmt w:val="none"/>
      <w:pStyle w:val="a1"/>
      <w:lvlText w:val=""/>
      <w:lvlJc w:val="left"/>
      <w:pPr>
        <w:tabs>
          <w:tab w:val="num" w:pos="360"/>
        </w:tabs>
      </w:pPr>
    </w:lvl>
    <w:lvl w:ilvl="2" w:tplc="06F08514">
      <w:numFmt w:val="none"/>
      <w:lvlText w:val=""/>
      <w:lvlJc w:val="left"/>
      <w:pPr>
        <w:tabs>
          <w:tab w:val="num" w:pos="360"/>
        </w:tabs>
      </w:pPr>
    </w:lvl>
    <w:lvl w:ilvl="3" w:tplc="EFD8E576">
      <w:numFmt w:val="none"/>
      <w:lvlText w:val=""/>
      <w:lvlJc w:val="left"/>
      <w:pPr>
        <w:tabs>
          <w:tab w:val="num" w:pos="360"/>
        </w:tabs>
      </w:pPr>
    </w:lvl>
    <w:lvl w:ilvl="4" w:tplc="88825A60">
      <w:numFmt w:val="none"/>
      <w:lvlText w:val=""/>
      <w:lvlJc w:val="left"/>
      <w:pPr>
        <w:tabs>
          <w:tab w:val="num" w:pos="360"/>
        </w:tabs>
      </w:pPr>
    </w:lvl>
    <w:lvl w:ilvl="5" w:tplc="B1325B82">
      <w:numFmt w:val="none"/>
      <w:lvlText w:val=""/>
      <w:lvlJc w:val="left"/>
      <w:pPr>
        <w:tabs>
          <w:tab w:val="num" w:pos="360"/>
        </w:tabs>
      </w:pPr>
    </w:lvl>
    <w:lvl w:ilvl="6" w:tplc="FC8C32D0">
      <w:numFmt w:val="none"/>
      <w:lvlText w:val=""/>
      <w:lvlJc w:val="left"/>
      <w:pPr>
        <w:tabs>
          <w:tab w:val="num" w:pos="360"/>
        </w:tabs>
      </w:pPr>
    </w:lvl>
    <w:lvl w:ilvl="7" w:tplc="CE007DC0">
      <w:numFmt w:val="none"/>
      <w:lvlText w:val=""/>
      <w:lvlJc w:val="left"/>
      <w:pPr>
        <w:tabs>
          <w:tab w:val="num" w:pos="360"/>
        </w:tabs>
      </w:pPr>
    </w:lvl>
    <w:lvl w:ilvl="8" w:tplc="BB8A0B88">
      <w:numFmt w:val="none"/>
      <w:lvlText w:val=""/>
      <w:lvlJc w:val="left"/>
      <w:pPr>
        <w:tabs>
          <w:tab w:val="num" w:pos="360"/>
        </w:tabs>
      </w:pPr>
    </w:lvl>
  </w:abstractNum>
  <w:abstractNum w:abstractNumId="5" w15:restartNumberingAfterBreak="0">
    <w:nsid w:val="13886AFD"/>
    <w:multiLevelType w:val="hybridMultilevel"/>
    <w:tmpl w:val="8888671C"/>
    <w:lvl w:ilvl="0" w:tplc="326EECC4">
      <w:start w:val="1"/>
      <w:numFmt w:val="bullet"/>
      <w:lvlText w:val=""/>
      <w:lvlJc w:val="left"/>
      <w:pPr>
        <w:tabs>
          <w:tab w:val="num" w:pos="1040"/>
        </w:tabs>
        <w:ind w:left="1040" w:hanging="360"/>
      </w:pPr>
      <w:rPr>
        <w:rFonts w:ascii="Symbol" w:hAnsi="Symbol" w:hint="default"/>
        <w:sz w:val="12"/>
      </w:rPr>
    </w:lvl>
    <w:lvl w:ilvl="1" w:tplc="04190003" w:tentative="1">
      <w:start w:val="1"/>
      <w:numFmt w:val="bullet"/>
      <w:lvlText w:val="o"/>
      <w:lvlJc w:val="left"/>
      <w:pPr>
        <w:tabs>
          <w:tab w:val="num" w:pos="1334"/>
        </w:tabs>
        <w:ind w:left="1334" w:hanging="360"/>
      </w:pPr>
      <w:rPr>
        <w:rFonts w:ascii="Courier New" w:hAnsi="Courier New" w:hint="default"/>
      </w:rPr>
    </w:lvl>
    <w:lvl w:ilvl="2" w:tplc="04190005" w:tentative="1">
      <w:start w:val="1"/>
      <w:numFmt w:val="bullet"/>
      <w:lvlText w:val=""/>
      <w:lvlJc w:val="left"/>
      <w:pPr>
        <w:tabs>
          <w:tab w:val="num" w:pos="2054"/>
        </w:tabs>
        <w:ind w:left="2054" w:hanging="360"/>
      </w:pPr>
      <w:rPr>
        <w:rFonts w:ascii="Wingdings" w:hAnsi="Wingdings" w:hint="default"/>
      </w:rPr>
    </w:lvl>
    <w:lvl w:ilvl="3" w:tplc="04190001" w:tentative="1">
      <w:start w:val="1"/>
      <w:numFmt w:val="bullet"/>
      <w:lvlText w:val=""/>
      <w:lvlJc w:val="left"/>
      <w:pPr>
        <w:tabs>
          <w:tab w:val="num" w:pos="2774"/>
        </w:tabs>
        <w:ind w:left="2774" w:hanging="360"/>
      </w:pPr>
      <w:rPr>
        <w:rFonts w:ascii="Symbol" w:hAnsi="Symbol" w:hint="default"/>
      </w:rPr>
    </w:lvl>
    <w:lvl w:ilvl="4" w:tplc="04190003" w:tentative="1">
      <w:start w:val="1"/>
      <w:numFmt w:val="bullet"/>
      <w:lvlText w:val="o"/>
      <w:lvlJc w:val="left"/>
      <w:pPr>
        <w:tabs>
          <w:tab w:val="num" w:pos="3494"/>
        </w:tabs>
        <w:ind w:left="3494" w:hanging="360"/>
      </w:pPr>
      <w:rPr>
        <w:rFonts w:ascii="Courier New" w:hAnsi="Courier New" w:hint="default"/>
      </w:rPr>
    </w:lvl>
    <w:lvl w:ilvl="5" w:tplc="04190005" w:tentative="1">
      <w:start w:val="1"/>
      <w:numFmt w:val="bullet"/>
      <w:lvlText w:val=""/>
      <w:lvlJc w:val="left"/>
      <w:pPr>
        <w:tabs>
          <w:tab w:val="num" w:pos="4214"/>
        </w:tabs>
        <w:ind w:left="4214" w:hanging="360"/>
      </w:pPr>
      <w:rPr>
        <w:rFonts w:ascii="Wingdings" w:hAnsi="Wingdings" w:hint="default"/>
      </w:rPr>
    </w:lvl>
    <w:lvl w:ilvl="6" w:tplc="04190001" w:tentative="1">
      <w:start w:val="1"/>
      <w:numFmt w:val="bullet"/>
      <w:lvlText w:val=""/>
      <w:lvlJc w:val="left"/>
      <w:pPr>
        <w:tabs>
          <w:tab w:val="num" w:pos="4934"/>
        </w:tabs>
        <w:ind w:left="4934" w:hanging="360"/>
      </w:pPr>
      <w:rPr>
        <w:rFonts w:ascii="Symbol" w:hAnsi="Symbol" w:hint="default"/>
      </w:rPr>
    </w:lvl>
    <w:lvl w:ilvl="7" w:tplc="04190003" w:tentative="1">
      <w:start w:val="1"/>
      <w:numFmt w:val="bullet"/>
      <w:lvlText w:val="o"/>
      <w:lvlJc w:val="left"/>
      <w:pPr>
        <w:tabs>
          <w:tab w:val="num" w:pos="5654"/>
        </w:tabs>
        <w:ind w:left="5654" w:hanging="360"/>
      </w:pPr>
      <w:rPr>
        <w:rFonts w:ascii="Courier New" w:hAnsi="Courier New" w:hint="default"/>
      </w:rPr>
    </w:lvl>
    <w:lvl w:ilvl="8" w:tplc="04190005" w:tentative="1">
      <w:start w:val="1"/>
      <w:numFmt w:val="bullet"/>
      <w:lvlText w:val=""/>
      <w:lvlJc w:val="left"/>
      <w:pPr>
        <w:tabs>
          <w:tab w:val="num" w:pos="6374"/>
        </w:tabs>
        <w:ind w:left="6374" w:hanging="360"/>
      </w:pPr>
      <w:rPr>
        <w:rFonts w:ascii="Wingdings" w:hAnsi="Wingdings" w:hint="default"/>
      </w:rPr>
    </w:lvl>
  </w:abstractNum>
  <w:abstractNum w:abstractNumId="6" w15:restartNumberingAfterBreak="0">
    <w:nsid w:val="158125C6"/>
    <w:multiLevelType w:val="hybridMultilevel"/>
    <w:tmpl w:val="DF9032D8"/>
    <w:lvl w:ilvl="0" w:tplc="E8ACC68C">
      <w:start w:val="1"/>
      <w:numFmt w:val="decimal"/>
      <w:pStyle w:val="a2"/>
      <w:lvlText w:val="%1."/>
      <w:lvlJc w:val="left"/>
      <w:pPr>
        <w:tabs>
          <w:tab w:val="num" w:pos="720"/>
        </w:tabs>
        <w:ind w:left="720" w:hanging="360"/>
      </w:pPr>
      <w:rPr>
        <w:rFonts w:hint="default"/>
      </w:rPr>
    </w:lvl>
    <w:lvl w:ilvl="1" w:tplc="5C602590">
      <w:numFmt w:val="none"/>
      <w:pStyle w:val="a3"/>
      <w:lvlText w:val=""/>
      <w:lvlJc w:val="left"/>
      <w:pPr>
        <w:tabs>
          <w:tab w:val="num" w:pos="360"/>
        </w:tabs>
      </w:pPr>
    </w:lvl>
    <w:lvl w:ilvl="2" w:tplc="7B223176">
      <w:numFmt w:val="none"/>
      <w:lvlText w:val=""/>
      <w:lvlJc w:val="left"/>
      <w:pPr>
        <w:tabs>
          <w:tab w:val="num" w:pos="360"/>
        </w:tabs>
      </w:pPr>
    </w:lvl>
    <w:lvl w:ilvl="3" w:tplc="FCC48934">
      <w:numFmt w:val="none"/>
      <w:lvlText w:val=""/>
      <w:lvlJc w:val="left"/>
      <w:pPr>
        <w:tabs>
          <w:tab w:val="num" w:pos="360"/>
        </w:tabs>
      </w:pPr>
    </w:lvl>
    <w:lvl w:ilvl="4" w:tplc="1A1ACD92">
      <w:numFmt w:val="none"/>
      <w:lvlText w:val=""/>
      <w:lvlJc w:val="left"/>
      <w:pPr>
        <w:tabs>
          <w:tab w:val="num" w:pos="360"/>
        </w:tabs>
      </w:pPr>
    </w:lvl>
    <w:lvl w:ilvl="5" w:tplc="E50E09F8">
      <w:numFmt w:val="none"/>
      <w:lvlText w:val=""/>
      <w:lvlJc w:val="left"/>
      <w:pPr>
        <w:tabs>
          <w:tab w:val="num" w:pos="360"/>
        </w:tabs>
      </w:pPr>
    </w:lvl>
    <w:lvl w:ilvl="6" w:tplc="C56EBE84">
      <w:numFmt w:val="none"/>
      <w:lvlText w:val=""/>
      <w:lvlJc w:val="left"/>
      <w:pPr>
        <w:tabs>
          <w:tab w:val="num" w:pos="360"/>
        </w:tabs>
      </w:pPr>
    </w:lvl>
    <w:lvl w:ilvl="7" w:tplc="477CE628">
      <w:numFmt w:val="none"/>
      <w:lvlText w:val=""/>
      <w:lvlJc w:val="left"/>
      <w:pPr>
        <w:tabs>
          <w:tab w:val="num" w:pos="360"/>
        </w:tabs>
      </w:pPr>
    </w:lvl>
    <w:lvl w:ilvl="8" w:tplc="0F269C00">
      <w:numFmt w:val="none"/>
      <w:lvlText w:val=""/>
      <w:lvlJc w:val="left"/>
      <w:pPr>
        <w:tabs>
          <w:tab w:val="num" w:pos="360"/>
        </w:tabs>
      </w:pPr>
    </w:lvl>
  </w:abstractNum>
  <w:abstractNum w:abstractNumId="7"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9"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FC4BA9"/>
    <w:multiLevelType w:val="hybridMultilevel"/>
    <w:tmpl w:val="CDF0E4A4"/>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4325F3"/>
    <w:multiLevelType w:val="hybridMultilevel"/>
    <w:tmpl w:val="9146AD36"/>
    <w:lvl w:ilvl="0" w:tplc="CA581C6C">
      <w:start w:val="1"/>
      <w:numFmt w:val="bullet"/>
      <w:pStyle w:val="a6"/>
      <w:lvlText w:val=""/>
      <w:lvlJc w:val="left"/>
      <w:pPr>
        <w:tabs>
          <w:tab w:val="num" w:pos="1701"/>
        </w:tabs>
        <w:ind w:left="1701" w:hanging="567"/>
      </w:pPr>
      <w:rPr>
        <w:rFonts w:ascii="Symbol" w:hAnsi="Symbol" w:hint="default"/>
      </w:rPr>
    </w:lvl>
    <w:lvl w:ilvl="1" w:tplc="B900D66E" w:tentative="1">
      <w:start w:val="1"/>
      <w:numFmt w:val="lowerLetter"/>
      <w:lvlText w:val="%2."/>
      <w:lvlJc w:val="left"/>
      <w:pPr>
        <w:tabs>
          <w:tab w:val="num" w:pos="2007"/>
        </w:tabs>
        <w:ind w:left="2007" w:hanging="360"/>
      </w:pPr>
    </w:lvl>
    <w:lvl w:ilvl="2" w:tplc="CBC0FA42" w:tentative="1">
      <w:start w:val="1"/>
      <w:numFmt w:val="lowerRoman"/>
      <w:lvlText w:val="%3."/>
      <w:lvlJc w:val="right"/>
      <w:pPr>
        <w:tabs>
          <w:tab w:val="num" w:pos="2727"/>
        </w:tabs>
        <w:ind w:left="2727" w:hanging="180"/>
      </w:pPr>
    </w:lvl>
    <w:lvl w:ilvl="3" w:tplc="6186EAF4" w:tentative="1">
      <w:start w:val="1"/>
      <w:numFmt w:val="decimal"/>
      <w:lvlText w:val="%4."/>
      <w:lvlJc w:val="left"/>
      <w:pPr>
        <w:tabs>
          <w:tab w:val="num" w:pos="3447"/>
        </w:tabs>
        <w:ind w:left="3447" w:hanging="360"/>
      </w:pPr>
    </w:lvl>
    <w:lvl w:ilvl="4" w:tplc="4502E30E" w:tentative="1">
      <w:start w:val="1"/>
      <w:numFmt w:val="lowerLetter"/>
      <w:lvlText w:val="%5."/>
      <w:lvlJc w:val="left"/>
      <w:pPr>
        <w:tabs>
          <w:tab w:val="num" w:pos="4167"/>
        </w:tabs>
        <w:ind w:left="4167" w:hanging="360"/>
      </w:pPr>
    </w:lvl>
    <w:lvl w:ilvl="5" w:tplc="4E545AC0" w:tentative="1">
      <w:start w:val="1"/>
      <w:numFmt w:val="lowerRoman"/>
      <w:lvlText w:val="%6."/>
      <w:lvlJc w:val="right"/>
      <w:pPr>
        <w:tabs>
          <w:tab w:val="num" w:pos="4887"/>
        </w:tabs>
        <w:ind w:left="4887" w:hanging="180"/>
      </w:pPr>
    </w:lvl>
    <w:lvl w:ilvl="6" w:tplc="1026C182" w:tentative="1">
      <w:start w:val="1"/>
      <w:numFmt w:val="decimal"/>
      <w:lvlText w:val="%7."/>
      <w:lvlJc w:val="left"/>
      <w:pPr>
        <w:tabs>
          <w:tab w:val="num" w:pos="5607"/>
        </w:tabs>
        <w:ind w:left="5607" w:hanging="360"/>
      </w:pPr>
    </w:lvl>
    <w:lvl w:ilvl="7" w:tplc="4524CE12" w:tentative="1">
      <w:start w:val="1"/>
      <w:numFmt w:val="lowerLetter"/>
      <w:lvlText w:val="%8."/>
      <w:lvlJc w:val="left"/>
      <w:pPr>
        <w:tabs>
          <w:tab w:val="num" w:pos="6327"/>
        </w:tabs>
        <w:ind w:left="6327" w:hanging="360"/>
      </w:pPr>
    </w:lvl>
    <w:lvl w:ilvl="8" w:tplc="21808996"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A961BD"/>
    <w:multiLevelType w:val="hybridMultilevel"/>
    <w:tmpl w:val="934AEFEC"/>
    <w:lvl w:ilvl="0" w:tplc="0419000B">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9339B1"/>
    <w:multiLevelType w:val="hybridMultilevel"/>
    <w:tmpl w:val="E3D27DD2"/>
    <w:lvl w:ilvl="0" w:tplc="0419000B">
      <w:start w:val="1"/>
      <w:numFmt w:val="bullet"/>
      <w:lvlText w:val=""/>
      <w:lvlJc w:val="left"/>
      <w:pPr>
        <w:tabs>
          <w:tab w:val="num" w:pos="790"/>
        </w:tabs>
        <w:ind w:left="790" w:hanging="360"/>
      </w:pPr>
      <w:rPr>
        <w:rFonts w:ascii="Wingdings" w:hAnsi="Wingdings"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18" w15:restartNumberingAfterBreak="0">
    <w:nsid w:val="440C327D"/>
    <w:multiLevelType w:val="hybridMultilevel"/>
    <w:tmpl w:val="518A8D82"/>
    <w:lvl w:ilvl="0" w:tplc="04190001">
      <w:start w:val="1"/>
      <w:numFmt w:val="bullet"/>
      <w:pStyle w:val="m1"/>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931355"/>
    <w:multiLevelType w:val="hybridMultilevel"/>
    <w:tmpl w:val="A926AFAA"/>
    <w:lvl w:ilvl="0" w:tplc="4F06F01E">
      <w:start w:val="1"/>
      <w:numFmt w:val="bullet"/>
      <w:lvlText w:val=""/>
      <w:lvlJc w:val="left"/>
      <w:pPr>
        <w:tabs>
          <w:tab w:val="num" w:pos="789"/>
        </w:tabs>
        <w:ind w:left="789" w:hanging="360"/>
      </w:pPr>
      <w:rPr>
        <w:rFonts w:ascii="Symbol" w:hAnsi="Symbol" w:hint="default"/>
      </w:rPr>
    </w:lvl>
    <w:lvl w:ilvl="1" w:tplc="04190003" w:tentative="1">
      <w:start w:val="1"/>
      <w:numFmt w:val="bullet"/>
      <w:lvlText w:val="o"/>
      <w:lvlJc w:val="left"/>
      <w:pPr>
        <w:tabs>
          <w:tab w:val="num" w:pos="1509"/>
        </w:tabs>
        <w:ind w:left="1509" w:hanging="360"/>
      </w:pPr>
      <w:rPr>
        <w:rFonts w:ascii="Courier New" w:hAnsi="Courier New" w:cs="Courier New" w:hint="default"/>
      </w:rPr>
    </w:lvl>
    <w:lvl w:ilvl="2" w:tplc="04190005" w:tentative="1">
      <w:start w:val="1"/>
      <w:numFmt w:val="bullet"/>
      <w:lvlText w:val=""/>
      <w:lvlJc w:val="left"/>
      <w:pPr>
        <w:tabs>
          <w:tab w:val="num" w:pos="2229"/>
        </w:tabs>
        <w:ind w:left="2229" w:hanging="360"/>
      </w:pPr>
      <w:rPr>
        <w:rFonts w:ascii="Wingdings" w:hAnsi="Wingdings" w:hint="default"/>
      </w:rPr>
    </w:lvl>
    <w:lvl w:ilvl="3" w:tplc="04190001" w:tentative="1">
      <w:start w:val="1"/>
      <w:numFmt w:val="bullet"/>
      <w:lvlText w:val=""/>
      <w:lvlJc w:val="left"/>
      <w:pPr>
        <w:tabs>
          <w:tab w:val="num" w:pos="2949"/>
        </w:tabs>
        <w:ind w:left="2949" w:hanging="360"/>
      </w:pPr>
      <w:rPr>
        <w:rFonts w:ascii="Symbol" w:hAnsi="Symbol" w:hint="default"/>
      </w:rPr>
    </w:lvl>
    <w:lvl w:ilvl="4" w:tplc="04190003" w:tentative="1">
      <w:start w:val="1"/>
      <w:numFmt w:val="bullet"/>
      <w:lvlText w:val="o"/>
      <w:lvlJc w:val="left"/>
      <w:pPr>
        <w:tabs>
          <w:tab w:val="num" w:pos="3669"/>
        </w:tabs>
        <w:ind w:left="3669" w:hanging="360"/>
      </w:pPr>
      <w:rPr>
        <w:rFonts w:ascii="Courier New" w:hAnsi="Courier New" w:cs="Courier New" w:hint="default"/>
      </w:rPr>
    </w:lvl>
    <w:lvl w:ilvl="5" w:tplc="04190005" w:tentative="1">
      <w:start w:val="1"/>
      <w:numFmt w:val="bullet"/>
      <w:lvlText w:val=""/>
      <w:lvlJc w:val="left"/>
      <w:pPr>
        <w:tabs>
          <w:tab w:val="num" w:pos="4389"/>
        </w:tabs>
        <w:ind w:left="4389" w:hanging="360"/>
      </w:pPr>
      <w:rPr>
        <w:rFonts w:ascii="Wingdings" w:hAnsi="Wingdings" w:hint="default"/>
      </w:rPr>
    </w:lvl>
    <w:lvl w:ilvl="6" w:tplc="04190001" w:tentative="1">
      <w:start w:val="1"/>
      <w:numFmt w:val="bullet"/>
      <w:lvlText w:val=""/>
      <w:lvlJc w:val="left"/>
      <w:pPr>
        <w:tabs>
          <w:tab w:val="num" w:pos="5109"/>
        </w:tabs>
        <w:ind w:left="5109" w:hanging="360"/>
      </w:pPr>
      <w:rPr>
        <w:rFonts w:ascii="Symbol" w:hAnsi="Symbol" w:hint="default"/>
      </w:rPr>
    </w:lvl>
    <w:lvl w:ilvl="7" w:tplc="04190003" w:tentative="1">
      <w:start w:val="1"/>
      <w:numFmt w:val="bullet"/>
      <w:lvlText w:val="o"/>
      <w:lvlJc w:val="left"/>
      <w:pPr>
        <w:tabs>
          <w:tab w:val="num" w:pos="5829"/>
        </w:tabs>
        <w:ind w:left="5829" w:hanging="360"/>
      </w:pPr>
      <w:rPr>
        <w:rFonts w:ascii="Courier New" w:hAnsi="Courier New" w:cs="Courier New" w:hint="default"/>
      </w:rPr>
    </w:lvl>
    <w:lvl w:ilvl="8" w:tplc="04190005" w:tentative="1">
      <w:start w:val="1"/>
      <w:numFmt w:val="bullet"/>
      <w:lvlText w:val=""/>
      <w:lvlJc w:val="left"/>
      <w:pPr>
        <w:tabs>
          <w:tab w:val="num" w:pos="6549"/>
        </w:tabs>
        <w:ind w:left="6549" w:hanging="360"/>
      </w:pPr>
      <w:rPr>
        <w:rFonts w:ascii="Wingdings" w:hAnsi="Wingdings" w:hint="default"/>
      </w:rPr>
    </w:lvl>
  </w:abstractNum>
  <w:abstractNum w:abstractNumId="20"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21" w15:restartNumberingAfterBreak="0">
    <w:nsid w:val="4C1049F7"/>
    <w:multiLevelType w:val="hybridMultilevel"/>
    <w:tmpl w:val="880EF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120AD2"/>
    <w:multiLevelType w:val="multilevel"/>
    <w:tmpl w:val="A9522CF2"/>
    <w:lvl w:ilvl="0">
      <w:start w:val="1"/>
      <w:numFmt w:val="decimal"/>
      <w:pStyle w:val="10"/>
      <w:lvlText w:val="%1."/>
      <w:lvlJc w:val="center"/>
      <w:pPr>
        <w:tabs>
          <w:tab w:val="num" w:pos="720"/>
        </w:tabs>
        <w:ind w:left="720" w:hanging="432"/>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pStyle w:val="3"/>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EAD7E77"/>
    <w:multiLevelType w:val="hybridMultilevel"/>
    <w:tmpl w:val="F9BE9F28"/>
    <w:lvl w:ilvl="0" w:tplc="17BCF164">
      <w:start w:val="1"/>
      <w:numFmt w:val="russianLower"/>
      <w:pStyle w:val="a8"/>
      <w:lvlText w:val="%1)"/>
      <w:lvlJc w:val="left"/>
      <w:pPr>
        <w:tabs>
          <w:tab w:val="num" w:pos="3119"/>
        </w:tabs>
        <w:ind w:left="3119" w:hanging="567"/>
      </w:pPr>
      <w:rPr>
        <w:rFonts w:hint="default"/>
      </w:rPr>
    </w:lvl>
    <w:lvl w:ilvl="1" w:tplc="2F3A0B5C">
      <w:start w:val="1"/>
      <w:numFmt w:val="upperRoman"/>
      <w:lvlText w:val="%2."/>
      <w:lvlJc w:val="left"/>
      <w:pPr>
        <w:tabs>
          <w:tab w:val="num" w:pos="3785"/>
        </w:tabs>
        <w:ind w:left="3785" w:hanging="720"/>
      </w:pPr>
      <w:rPr>
        <w:rFonts w:hint="default"/>
      </w:rPr>
    </w:lvl>
    <w:lvl w:ilvl="2" w:tplc="49F83010" w:tentative="1">
      <w:start w:val="1"/>
      <w:numFmt w:val="lowerRoman"/>
      <w:lvlText w:val="%3."/>
      <w:lvlJc w:val="right"/>
      <w:pPr>
        <w:tabs>
          <w:tab w:val="num" w:pos="4145"/>
        </w:tabs>
        <w:ind w:left="4145" w:hanging="180"/>
      </w:pPr>
    </w:lvl>
    <w:lvl w:ilvl="3" w:tplc="4E6AB3F0" w:tentative="1">
      <w:start w:val="1"/>
      <w:numFmt w:val="decimal"/>
      <w:lvlText w:val="%4."/>
      <w:lvlJc w:val="left"/>
      <w:pPr>
        <w:tabs>
          <w:tab w:val="num" w:pos="4865"/>
        </w:tabs>
        <w:ind w:left="4865" w:hanging="360"/>
      </w:pPr>
    </w:lvl>
    <w:lvl w:ilvl="4" w:tplc="81786678" w:tentative="1">
      <w:start w:val="1"/>
      <w:numFmt w:val="lowerLetter"/>
      <w:lvlText w:val="%5."/>
      <w:lvlJc w:val="left"/>
      <w:pPr>
        <w:tabs>
          <w:tab w:val="num" w:pos="5585"/>
        </w:tabs>
        <w:ind w:left="5585" w:hanging="360"/>
      </w:pPr>
    </w:lvl>
    <w:lvl w:ilvl="5" w:tplc="852A1E84" w:tentative="1">
      <w:start w:val="1"/>
      <w:numFmt w:val="lowerRoman"/>
      <w:lvlText w:val="%6."/>
      <w:lvlJc w:val="right"/>
      <w:pPr>
        <w:tabs>
          <w:tab w:val="num" w:pos="6305"/>
        </w:tabs>
        <w:ind w:left="6305" w:hanging="180"/>
      </w:pPr>
    </w:lvl>
    <w:lvl w:ilvl="6" w:tplc="087236BA" w:tentative="1">
      <w:start w:val="1"/>
      <w:numFmt w:val="decimal"/>
      <w:lvlText w:val="%7."/>
      <w:lvlJc w:val="left"/>
      <w:pPr>
        <w:tabs>
          <w:tab w:val="num" w:pos="7025"/>
        </w:tabs>
        <w:ind w:left="7025" w:hanging="360"/>
      </w:pPr>
    </w:lvl>
    <w:lvl w:ilvl="7" w:tplc="EBA0D9A4" w:tentative="1">
      <w:start w:val="1"/>
      <w:numFmt w:val="lowerLetter"/>
      <w:lvlText w:val="%8."/>
      <w:lvlJc w:val="left"/>
      <w:pPr>
        <w:tabs>
          <w:tab w:val="num" w:pos="7745"/>
        </w:tabs>
        <w:ind w:left="7745" w:hanging="360"/>
      </w:pPr>
    </w:lvl>
    <w:lvl w:ilvl="8" w:tplc="EA44E046" w:tentative="1">
      <w:start w:val="1"/>
      <w:numFmt w:val="lowerRoman"/>
      <w:lvlText w:val="%9."/>
      <w:lvlJc w:val="right"/>
      <w:pPr>
        <w:tabs>
          <w:tab w:val="num" w:pos="8465"/>
        </w:tabs>
        <w:ind w:left="8465" w:hanging="180"/>
      </w:pPr>
    </w:lvl>
  </w:abstractNum>
  <w:abstractNum w:abstractNumId="24" w15:restartNumberingAfterBreak="0">
    <w:nsid w:val="54493163"/>
    <w:multiLevelType w:val="singleLevel"/>
    <w:tmpl w:val="C3A88FDC"/>
    <w:lvl w:ilvl="0">
      <w:start w:val="1"/>
      <w:numFmt w:val="decimal"/>
      <w:pStyle w:val="11"/>
      <w:lvlText w:val="%1."/>
      <w:lvlJc w:val="left"/>
      <w:pPr>
        <w:tabs>
          <w:tab w:val="num" w:pos="360"/>
        </w:tabs>
        <w:ind w:left="360" w:hanging="360"/>
      </w:pPr>
      <w:rPr>
        <w:b/>
        <w:i w:val="0"/>
        <w:sz w:val="20"/>
        <w:szCs w:val="20"/>
      </w:rPr>
    </w:lvl>
  </w:abstractNum>
  <w:abstractNum w:abstractNumId="25" w15:restartNumberingAfterBreak="0">
    <w:nsid w:val="5525420E"/>
    <w:multiLevelType w:val="hybridMultilevel"/>
    <w:tmpl w:val="13BC66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571F4"/>
    <w:multiLevelType w:val="hybridMultilevel"/>
    <w:tmpl w:val="EF005C10"/>
    <w:lvl w:ilvl="0" w:tplc="0419000B">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55DD5314"/>
    <w:multiLevelType w:val="hybridMultilevel"/>
    <w:tmpl w:val="A55E8BB0"/>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8" w15:restartNumberingAfterBreak="0">
    <w:nsid w:val="5BCE2D8B"/>
    <w:multiLevelType w:val="hybridMultilevel"/>
    <w:tmpl w:val="C0E6BB26"/>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222"/>
        </w:tabs>
        <w:ind w:left="1222" w:hanging="360"/>
      </w:pPr>
      <w:rPr>
        <w:rFonts w:ascii="Courier New" w:hAnsi="Courier New" w:cs="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29" w15:restartNumberingAfterBreak="0">
    <w:nsid w:val="5DD44B55"/>
    <w:multiLevelType w:val="hybridMultilevel"/>
    <w:tmpl w:val="647A1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6B787F"/>
    <w:multiLevelType w:val="hybridMultilevel"/>
    <w:tmpl w:val="3306C1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2D06EE"/>
    <w:multiLevelType w:val="hybridMultilevel"/>
    <w:tmpl w:val="DA523416"/>
    <w:lvl w:ilvl="0" w:tplc="B1720838">
      <w:start w:val="1"/>
      <w:numFmt w:val="decimal"/>
      <w:lvlText w:val="%1."/>
      <w:lvlJc w:val="left"/>
      <w:pPr>
        <w:tabs>
          <w:tab w:val="num" w:pos="699"/>
        </w:tabs>
        <w:ind w:left="142" w:firstLine="284"/>
      </w:pPr>
      <w:rPr>
        <w:rFonts w:ascii="Times New Roman" w:hAnsi="Times New Roman" w:cs="Times New Roman" w:hint="default"/>
      </w:rPr>
    </w:lvl>
    <w:lvl w:ilvl="1" w:tplc="0419000F">
      <w:start w:val="1"/>
      <w:numFmt w:val="decimal"/>
      <w:lvlText w:val="%2."/>
      <w:lvlJc w:val="left"/>
      <w:pPr>
        <w:tabs>
          <w:tab w:val="num" w:pos="557"/>
        </w:tabs>
        <w:ind w:left="557" w:hanging="360"/>
      </w:pPr>
    </w:lvl>
    <w:lvl w:ilvl="2" w:tplc="0419001B" w:tentative="1">
      <w:start w:val="1"/>
      <w:numFmt w:val="lowerRoman"/>
      <w:lvlText w:val="%3."/>
      <w:lvlJc w:val="right"/>
      <w:pPr>
        <w:tabs>
          <w:tab w:val="num" w:pos="1997"/>
        </w:tabs>
        <w:ind w:left="1997" w:hanging="180"/>
      </w:pPr>
    </w:lvl>
    <w:lvl w:ilvl="3" w:tplc="0419000F" w:tentative="1">
      <w:start w:val="1"/>
      <w:numFmt w:val="decimal"/>
      <w:lvlText w:val="%4."/>
      <w:lvlJc w:val="left"/>
      <w:pPr>
        <w:tabs>
          <w:tab w:val="num" w:pos="2717"/>
        </w:tabs>
        <w:ind w:left="2717" w:hanging="360"/>
      </w:pPr>
    </w:lvl>
    <w:lvl w:ilvl="4" w:tplc="04190019" w:tentative="1">
      <w:start w:val="1"/>
      <w:numFmt w:val="lowerLetter"/>
      <w:lvlText w:val="%5."/>
      <w:lvlJc w:val="left"/>
      <w:pPr>
        <w:tabs>
          <w:tab w:val="num" w:pos="3437"/>
        </w:tabs>
        <w:ind w:left="3437" w:hanging="360"/>
      </w:pPr>
    </w:lvl>
    <w:lvl w:ilvl="5" w:tplc="0419001B" w:tentative="1">
      <w:start w:val="1"/>
      <w:numFmt w:val="lowerRoman"/>
      <w:lvlText w:val="%6."/>
      <w:lvlJc w:val="right"/>
      <w:pPr>
        <w:tabs>
          <w:tab w:val="num" w:pos="4157"/>
        </w:tabs>
        <w:ind w:left="4157" w:hanging="180"/>
      </w:pPr>
    </w:lvl>
    <w:lvl w:ilvl="6" w:tplc="0419000F" w:tentative="1">
      <w:start w:val="1"/>
      <w:numFmt w:val="decimal"/>
      <w:lvlText w:val="%7."/>
      <w:lvlJc w:val="left"/>
      <w:pPr>
        <w:tabs>
          <w:tab w:val="num" w:pos="4877"/>
        </w:tabs>
        <w:ind w:left="4877" w:hanging="360"/>
      </w:pPr>
    </w:lvl>
    <w:lvl w:ilvl="7" w:tplc="04190019" w:tentative="1">
      <w:start w:val="1"/>
      <w:numFmt w:val="lowerLetter"/>
      <w:lvlText w:val="%8."/>
      <w:lvlJc w:val="left"/>
      <w:pPr>
        <w:tabs>
          <w:tab w:val="num" w:pos="5597"/>
        </w:tabs>
        <w:ind w:left="5597" w:hanging="360"/>
      </w:pPr>
    </w:lvl>
    <w:lvl w:ilvl="8" w:tplc="0419001B" w:tentative="1">
      <w:start w:val="1"/>
      <w:numFmt w:val="lowerRoman"/>
      <w:lvlText w:val="%9."/>
      <w:lvlJc w:val="right"/>
      <w:pPr>
        <w:tabs>
          <w:tab w:val="num" w:pos="6317"/>
        </w:tabs>
        <w:ind w:left="6317" w:hanging="180"/>
      </w:pPr>
    </w:lvl>
  </w:abstractNum>
  <w:abstractNum w:abstractNumId="32" w15:restartNumberingAfterBreak="0">
    <w:nsid w:val="63323631"/>
    <w:multiLevelType w:val="hybridMultilevel"/>
    <w:tmpl w:val="55CCFAD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4" w15:restartNumberingAfterBreak="0">
    <w:nsid w:val="70EE3541"/>
    <w:multiLevelType w:val="hybridMultilevel"/>
    <w:tmpl w:val="5EE4DAAA"/>
    <w:lvl w:ilvl="0" w:tplc="FFFFFFFF">
      <w:start w:val="1"/>
      <w:numFmt w:val="bullet"/>
      <w:pStyle w:val="a9"/>
      <w:lvlText w:val=""/>
      <w:lvlJc w:val="left"/>
      <w:pPr>
        <w:tabs>
          <w:tab w:val="num" w:pos="1021"/>
        </w:tabs>
        <w:ind w:left="1021" w:hanging="30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A207E90"/>
    <w:multiLevelType w:val="hybridMultilevel"/>
    <w:tmpl w:val="7B9C84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7E429A"/>
    <w:multiLevelType w:val="hybridMultilevel"/>
    <w:tmpl w:val="7DB4066E"/>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E8165DD"/>
    <w:multiLevelType w:val="hybridMultilevel"/>
    <w:tmpl w:val="733EA796"/>
    <w:lvl w:ilvl="0" w:tplc="9C3A06E4">
      <w:start w:val="1"/>
      <w:numFmt w:val="decimal"/>
      <w:lvlText w:val="%1."/>
      <w:lvlJc w:val="left"/>
      <w:pPr>
        <w:tabs>
          <w:tab w:val="num" w:pos="720"/>
        </w:tabs>
        <w:ind w:left="720" w:hanging="360"/>
      </w:pPr>
      <w:rPr>
        <w:rFonts w:hint="default"/>
      </w:rPr>
    </w:lvl>
    <w:lvl w:ilvl="1" w:tplc="A0381CBC">
      <w:numFmt w:val="none"/>
      <w:lvlText w:val=""/>
      <w:lvlJc w:val="left"/>
      <w:pPr>
        <w:tabs>
          <w:tab w:val="num" w:pos="360"/>
        </w:tabs>
      </w:pPr>
    </w:lvl>
    <w:lvl w:ilvl="2" w:tplc="D35E6B40">
      <w:start w:val="1"/>
      <w:numFmt w:val="bullet"/>
      <w:lvlText w:val=""/>
      <w:lvlJc w:val="left"/>
      <w:pPr>
        <w:tabs>
          <w:tab w:val="num" w:pos="720"/>
        </w:tabs>
        <w:ind w:left="720" w:hanging="360"/>
      </w:pPr>
      <w:rPr>
        <w:rFonts w:ascii="Wingdings" w:hAnsi="Wingdings" w:hint="default"/>
      </w:rPr>
    </w:lvl>
    <w:lvl w:ilvl="3" w:tplc="E22E8A42">
      <w:numFmt w:val="none"/>
      <w:lvlText w:val=""/>
      <w:lvlJc w:val="left"/>
      <w:pPr>
        <w:tabs>
          <w:tab w:val="num" w:pos="360"/>
        </w:tabs>
      </w:pPr>
    </w:lvl>
    <w:lvl w:ilvl="4" w:tplc="98BE390A">
      <w:numFmt w:val="none"/>
      <w:lvlText w:val=""/>
      <w:lvlJc w:val="left"/>
      <w:pPr>
        <w:tabs>
          <w:tab w:val="num" w:pos="360"/>
        </w:tabs>
      </w:pPr>
    </w:lvl>
    <w:lvl w:ilvl="5" w:tplc="B6A8B84A">
      <w:numFmt w:val="none"/>
      <w:lvlText w:val=""/>
      <w:lvlJc w:val="left"/>
      <w:pPr>
        <w:tabs>
          <w:tab w:val="num" w:pos="360"/>
        </w:tabs>
      </w:pPr>
    </w:lvl>
    <w:lvl w:ilvl="6" w:tplc="7D2C6EDC">
      <w:numFmt w:val="none"/>
      <w:lvlText w:val=""/>
      <w:lvlJc w:val="left"/>
      <w:pPr>
        <w:tabs>
          <w:tab w:val="num" w:pos="360"/>
        </w:tabs>
      </w:pPr>
    </w:lvl>
    <w:lvl w:ilvl="7" w:tplc="765657AA">
      <w:numFmt w:val="none"/>
      <w:lvlText w:val=""/>
      <w:lvlJc w:val="left"/>
      <w:pPr>
        <w:tabs>
          <w:tab w:val="num" w:pos="360"/>
        </w:tabs>
      </w:pPr>
    </w:lvl>
    <w:lvl w:ilvl="8" w:tplc="8CC87AA6">
      <w:numFmt w:val="none"/>
      <w:lvlText w:val=""/>
      <w:lvlJc w:val="left"/>
      <w:pPr>
        <w:tabs>
          <w:tab w:val="num" w:pos="360"/>
        </w:tabs>
      </w:pPr>
    </w:lvl>
  </w:abstractNum>
  <w:num w:numId="1">
    <w:abstractNumId w:val="4"/>
  </w:num>
  <w:num w:numId="2">
    <w:abstractNumId w:val="6"/>
  </w:num>
  <w:num w:numId="3">
    <w:abstractNumId w:val="10"/>
  </w:num>
  <w:num w:numId="4">
    <w:abstractNumId w:val="35"/>
  </w:num>
  <w:num w:numId="5">
    <w:abstractNumId w:val="16"/>
  </w:num>
  <w:num w:numId="6">
    <w:abstractNumId w:val="18"/>
  </w:num>
  <w:num w:numId="7">
    <w:abstractNumId w:val="33"/>
  </w:num>
  <w:num w:numId="8">
    <w:abstractNumId w:val="12"/>
  </w:num>
  <w:num w:numId="9">
    <w:abstractNumId w:val="24"/>
  </w:num>
  <w:num w:numId="10">
    <w:abstractNumId w:val="20"/>
  </w:num>
  <w:num w:numId="11">
    <w:abstractNumId w:val="0"/>
  </w:num>
  <w:num w:numId="12">
    <w:abstractNumId w:val="13"/>
  </w:num>
  <w:num w:numId="13">
    <w:abstractNumId w:val="23"/>
  </w:num>
  <w:num w:numId="14">
    <w:abstractNumId w:val="9"/>
  </w:num>
  <w:num w:numId="15">
    <w:abstractNumId w:val="14"/>
  </w:num>
  <w:num w:numId="16">
    <w:abstractNumId w:val="7"/>
  </w:num>
  <w:num w:numId="17">
    <w:abstractNumId w:val="8"/>
  </w:num>
  <w:num w:numId="18">
    <w:abstractNumId w:val="34"/>
  </w:num>
  <w:num w:numId="19">
    <w:abstractNumId w:val="22"/>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0"/>
  </w:num>
  <w:num w:numId="25">
    <w:abstractNumId w:val="37"/>
  </w:num>
  <w:num w:numId="26">
    <w:abstractNumId w:val="32"/>
  </w:num>
  <w:num w:numId="27">
    <w:abstractNumId w:val="38"/>
  </w:num>
  <w:num w:numId="28">
    <w:abstractNumId w:val="26"/>
  </w:num>
  <w:num w:numId="29">
    <w:abstractNumId w:val="19"/>
  </w:num>
  <w:num w:numId="30">
    <w:abstractNumId w:val="11"/>
  </w:num>
  <w:num w:numId="31">
    <w:abstractNumId w:val="17"/>
  </w:num>
  <w:num w:numId="32">
    <w:abstractNumId w:val="2"/>
  </w:num>
  <w:num w:numId="33">
    <w:abstractNumId w:val="36"/>
  </w:num>
  <w:num w:numId="34">
    <w:abstractNumId w:val="5"/>
  </w:num>
  <w:num w:numId="35">
    <w:abstractNumId w:val="29"/>
  </w:num>
  <w:num w:numId="36">
    <w:abstractNumId w:val="21"/>
  </w:num>
  <w:num w:numId="37">
    <w:abstractNumId w:val="27"/>
  </w:num>
  <w:num w:numId="38">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568"/>
    <w:rsid w:val="00002495"/>
    <w:rsid w:val="00003132"/>
    <w:rsid w:val="000046A0"/>
    <w:rsid w:val="00006812"/>
    <w:rsid w:val="0001075F"/>
    <w:rsid w:val="000107C0"/>
    <w:rsid w:val="00011C45"/>
    <w:rsid w:val="000121F4"/>
    <w:rsid w:val="00012C08"/>
    <w:rsid w:val="000138C6"/>
    <w:rsid w:val="00014739"/>
    <w:rsid w:val="000163EA"/>
    <w:rsid w:val="00021D0D"/>
    <w:rsid w:val="0002233E"/>
    <w:rsid w:val="00023019"/>
    <w:rsid w:val="0002340D"/>
    <w:rsid w:val="00024483"/>
    <w:rsid w:val="0002461A"/>
    <w:rsid w:val="000255F2"/>
    <w:rsid w:val="00030201"/>
    <w:rsid w:val="00033542"/>
    <w:rsid w:val="00033837"/>
    <w:rsid w:val="000352A3"/>
    <w:rsid w:val="00035535"/>
    <w:rsid w:val="0003626C"/>
    <w:rsid w:val="00036779"/>
    <w:rsid w:val="000377D1"/>
    <w:rsid w:val="000379B3"/>
    <w:rsid w:val="000418D2"/>
    <w:rsid w:val="00042459"/>
    <w:rsid w:val="00043568"/>
    <w:rsid w:val="00045F58"/>
    <w:rsid w:val="00046CDA"/>
    <w:rsid w:val="00046F7F"/>
    <w:rsid w:val="00047D3A"/>
    <w:rsid w:val="00050040"/>
    <w:rsid w:val="00050131"/>
    <w:rsid w:val="000515ED"/>
    <w:rsid w:val="00051911"/>
    <w:rsid w:val="00052DB4"/>
    <w:rsid w:val="00053CA8"/>
    <w:rsid w:val="000543BD"/>
    <w:rsid w:val="000550B8"/>
    <w:rsid w:val="00055CA2"/>
    <w:rsid w:val="00056B49"/>
    <w:rsid w:val="00057CA8"/>
    <w:rsid w:val="00060E15"/>
    <w:rsid w:val="00063304"/>
    <w:rsid w:val="00064CEB"/>
    <w:rsid w:val="00065D25"/>
    <w:rsid w:val="00066B11"/>
    <w:rsid w:val="0007201E"/>
    <w:rsid w:val="0007205C"/>
    <w:rsid w:val="0007321C"/>
    <w:rsid w:val="00074E07"/>
    <w:rsid w:val="0007593B"/>
    <w:rsid w:val="00075CF7"/>
    <w:rsid w:val="00075D6D"/>
    <w:rsid w:val="00075FBC"/>
    <w:rsid w:val="00076604"/>
    <w:rsid w:val="00077AD2"/>
    <w:rsid w:val="00077C63"/>
    <w:rsid w:val="00080076"/>
    <w:rsid w:val="00080A1D"/>
    <w:rsid w:val="0008165A"/>
    <w:rsid w:val="00081EAB"/>
    <w:rsid w:val="00082812"/>
    <w:rsid w:val="00083E40"/>
    <w:rsid w:val="00084F45"/>
    <w:rsid w:val="00085AFB"/>
    <w:rsid w:val="000872F3"/>
    <w:rsid w:val="00087AE3"/>
    <w:rsid w:val="00087B6A"/>
    <w:rsid w:val="00087D6D"/>
    <w:rsid w:val="00087F34"/>
    <w:rsid w:val="0009058D"/>
    <w:rsid w:val="00091D22"/>
    <w:rsid w:val="000936EE"/>
    <w:rsid w:val="00093B9B"/>
    <w:rsid w:val="0009415E"/>
    <w:rsid w:val="000946CE"/>
    <w:rsid w:val="0009502C"/>
    <w:rsid w:val="00095929"/>
    <w:rsid w:val="00096250"/>
    <w:rsid w:val="00096784"/>
    <w:rsid w:val="000A020C"/>
    <w:rsid w:val="000A0B35"/>
    <w:rsid w:val="000A1346"/>
    <w:rsid w:val="000A134D"/>
    <w:rsid w:val="000A1E10"/>
    <w:rsid w:val="000A450F"/>
    <w:rsid w:val="000A5BDC"/>
    <w:rsid w:val="000A5DCA"/>
    <w:rsid w:val="000A5F40"/>
    <w:rsid w:val="000A71B8"/>
    <w:rsid w:val="000A76A2"/>
    <w:rsid w:val="000B2AD5"/>
    <w:rsid w:val="000B2D51"/>
    <w:rsid w:val="000B3596"/>
    <w:rsid w:val="000B4B9E"/>
    <w:rsid w:val="000B533D"/>
    <w:rsid w:val="000C13EE"/>
    <w:rsid w:val="000C17DE"/>
    <w:rsid w:val="000C3064"/>
    <w:rsid w:val="000C335E"/>
    <w:rsid w:val="000C3374"/>
    <w:rsid w:val="000C582A"/>
    <w:rsid w:val="000C5C7F"/>
    <w:rsid w:val="000C60D8"/>
    <w:rsid w:val="000C6231"/>
    <w:rsid w:val="000C69BC"/>
    <w:rsid w:val="000C71A4"/>
    <w:rsid w:val="000D2317"/>
    <w:rsid w:val="000D256C"/>
    <w:rsid w:val="000D42EC"/>
    <w:rsid w:val="000D5338"/>
    <w:rsid w:val="000D5665"/>
    <w:rsid w:val="000D60EB"/>
    <w:rsid w:val="000D7E52"/>
    <w:rsid w:val="000E096B"/>
    <w:rsid w:val="000E134F"/>
    <w:rsid w:val="000E13B8"/>
    <w:rsid w:val="000E161E"/>
    <w:rsid w:val="000E1E25"/>
    <w:rsid w:val="000E2601"/>
    <w:rsid w:val="000E3FC9"/>
    <w:rsid w:val="000E49DB"/>
    <w:rsid w:val="000E4C16"/>
    <w:rsid w:val="000E7E7C"/>
    <w:rsid w:val="000F1C53"/>
    <w:rsid w:val="000F4B9C"/>
    <w:rsid w:val="000F4CBB"/>
    <w:rsid w:val="000F5B5F"/>
    <w:rsid w:val="000F686E"/>
    <w:rsid w:val="000F6881"/>
    <w:rsid w:val="000F74E2"/>
    <w:rsid w:val="000F7732"/>
    <w:rsid w:val="001006D5"/>
    <w:rsid w:val="00100AA9"/>
    <w:rsid w:val="00101B9C"/>
    <w:rsid w:val="001023A3"/>
    <w:rsid w:val="001023F2"/>
    <w:rsid w:val="00102EDE"/>
    <w:rsid w:val="00103147"/>
    <w:rsid w:val="00103254"/>
    <w:rsid w:val="0010328C"/>
    <w:rsid w:val="00103671"/>
    <w:rsid w:val="0010382B"/>
    <w:rsid w:val="001038DD"/>
    <w:rsid w:val="0010397A"/>
    <w:rsid w:val="00104A6E"/>
    <w:rsid w:val="001067E1"/>
    <w:rsid w:val="001103CE"/>
    <w:rsid w:val="0011249F"/>
    <w:rsid w:val="0011298B"/>
    <w:rsid w:val="00113151"/>
    <w:rsid w:val="0011353E"/>
    <w:rsid w:val="00113561"/>
    <w:rsid w:val="00113E9D"/>
    <w:rsid w:val="001143C8"/>
    <w:rsid w:val="00114C4D"/>
    <w:rsid w:val="001165DE"/>
    <w:rsid w:val="0011715D"/>
    <w:rsid w:val="00117951"/>
    <w:rsid w:val="00121CAD"/>
    <w:rsid w:val="00121F08"/>
    <w:rsid w:val="0012218F"/>
    <w:rsid w:val="001224FB"/>
    <w:rsid w:val="00124D43"/>
    <w:rsid w:val="00125585"/>
    <w:rsid w:val="00125B9A"/>
    <w:rsid w:val="00126482"/>
    <w:rsid w:val="00127777"/>
    <w:rsid w:val="0013041C"/>
    <w:rsid w:val="0013197B"/>
    <w:rsid w:val="0013235A"/>
    <w:rsid w:val="0013294F"/>
    <w:rsid w:val="001338ED"/>
    <w:rsid w:val="0013414F"/>
    <w:rsid w:val="0013516B"/>
    <w:rsid w:val="0013522E"/>
    <w:rsid w:val="00136521"/>
    <w:rsid w:val="00136C37"/>
    <w:rsid w:val="001373C3"/>
    <w:rsid w:val="00140133"/>
    <w:rsid w:val="001405CB"/>
    <w:rsid w:val="001406D9"/>
    <w:rsid w:val="0014103F"/>
    <w:rsid w:val="00142003"/>
    <w:rsid w:val="0014426E"/>
    <w:rsid w:val="00144A2C"/>
    <w:rsid w:val="00144B08"/>
    <w:rsid w:val="00146234"/>
    <w:rsid w:val="00150113"/>
    <w:rsid w:val="00150258"/>
    <w:rsid w:val="00150674"/>
    <w:rsid w:val="00151437"/>
    <w:rsid w:val="00153FDA"/>
    <w:rsid w:val="00154993"/>
    <w:rsid w:val="00155AC7"/>
    <w:rsid w:val="00155EAA"/>
    <w:rsid w:val="00156BE6"/>
    <w:rsid w:val="00160DF5"/>
    <w:rsid w:val="00161909"/>
    <w:rsid w:val="00162153"/>
    <w:rsid w:val="00162514"/>
    <w:rsid w:val="00162DDC"/>
    <w:rsid w:val="00163CDE"/>
    <w:rsid w:val="00163E87"/>
    <w:rsid w:val="00164A71"/>
    <w:rsid w:val="00165B9B"/>
    <w:rsid w:val="00167900"/>
    <w:rsid w:val="00170429"/>
    <w:rsid w:val="00170567"/>
    <w:rsid w:val="001722A1"/>
    <w:rsid w:val="00174A8F"/>
    <w:rsid w:val="00176E48"/>
    <w:rsid w:val="0017702E"/>
    <w:rsid w:val="00177D9F"/>
    <w:rsid w:val="00177EA9"/>
    <w:rsid w:val="00180F87"/>
    <w:rsid w:val="00182260"/>
    <w:rsid w:val="001822D3"/>
    <w:rsid w:val="0018610C"/>
    <w:rsid w:val="0018642E"/>
    <w:rsid w:val="001916FE"/>
    <w:rsid w:val="0019206D"/>
    <w:rsid w:val="0019390F"/>
    <w:rsid w:val="0019497C"/>
    <w:rsid w:val="00196544"/>
    <w:rsid w:val="00196B70"/>
    <w:rsid w:val="00196E41"/>
    <w:rsid w:val="001971F2"/>
    <w:rsid w:val="0019742F"/>
    <w:rsid w:val="001974AC"/>
    <w:rsid w:val="00197CA7"/>
    <w:rsid w:val="001A5D86"/>
    <w:rsid w:val="001A6C4D"/>
    <w:rsid w:val="001B1A1B"/>
    <w:rsid w:val="001B1B65"/>
    <w:rsid w:val="001B3B9B"/>
    <w:rsid w:val="001B44A6"/>
    <w:rsid w:val="001B4641"/>
    <w:rsid w:val="001B680D"/>
    <w:rsid w:val="001B6E75"/>
    <w:rsid w:val="001B740C"/>
    <w:rsid w:val="001B7742"/>
    <w:rsid w:val="001C00C4"/>
    <w:rsid w:val="001C1507"/>
    <w:rsid w:val="001C2145"/>
    <w:rsid w:val="001C25E4"/>
    <w:rsid w:val="001C2721"/>
    <w:rsid w:val="001C30CD"/>
    <w:rsid w:val="001C37CB"/>
    <w:rsid w:val="001C3ACE"/>
    <w:rsid w:val="001C3D96"/>
    <w:rsid w:val="001C461A"/>
    <w:rsid w:val="001C717B"/>
    <w:rsid w:val="001D0425"/>
    <w:rsid w:val="001D0763"/>
    <w:rsid w:val="001D10E5"/>
    <w:rsid w:val="001D245C"/>
    <w:rsid w:val="001D2574"/>
    <w:rsid w:val="001D345C"/>
    <w:rsid w:val="001D4151"/>
    <w:rsid w:val="001D5ADF"/>
    <w:rsid w:val="001D5BEB"/>
    <w:rsid w:val="001D5DD2"/>
    <w:rsid w:val="001D7109"/>
    <w:rsid w:val="001E0F90"/>
    <w:rsid w:val="001E256F"/>
    <w:rsid w:val="001E2A0D"/>
    <w:rsid w:val="001E3253"/>
    <w:rsid w:val="001E358F"/>
    <w:rsid w:val="001E368C"/>
    <w:rsid w:val="001E3AD2"/>
    <w:rsid w:val="001E3C97"/>
    <w:rsid w:val="001E44E1"/>
    <w:rsid w:val="001E4827"/>
    <w:rsid w:val="001E59DA"/>
    <w:rsid w:val="001E6123"/>
    <w:rsid w:val="001E6592"/>
    <w:rsid w:val="001E69B8"/>
    <w:rsid w:val="001F023C"/>
    <w:rsid w:val="001F0CFA"/>
    <w:rsid w:val="001F0D21"/>
    <w:rsid w:val="001F35ED"/>
    <w:rsid w:val="001F3FE1"/>
    <w:rsid w:val="001F4CFD"/>
    <w:rsid w:val="001F5337"/>
    <w:rsid w:val="001F6086"/>
    <w:rsid w:val="001F6A95"/>
    <w:rsid w:val="001F6C9F"/>
    <w:rsid w:val="001F72D0"/>
    <w:rsid w:val="001F76BD"/>
    <w:rsid w:val="001F77C4"/>
    <w:rsid w:val="00201C23"/>
    <w:rsid w:val="002023A7"/>
    <w:rsid w:val="002028A6"/>
    <w:rsid w:val="00203377"/>
    <w:rsid w:val="00203ADE"/>
    <w:rsid w:val="00205CA7"/>
    <w:rsid w:val="00206A1D"/>
    <w:rsid w:val="00207269"/>
    <w:rsid w:val="00210438"/>
    <w:rsid w:val="00210D96"/>
    <w:rsid w:val="00211BC8"/>
    <w:rsid w:val="0021431B"/>
    <w:rsid w:val="00214E41"/>
    <w:rsid w:val="002169C5"/>
    <w:rsid w:val="00216F8D"/>
    <w:rsid w:val="00217DE8"/>
    <w:rsid w:val="0022013A"/>
    <w:rsid w:val="00220850"/>
    <w:rsid w:val="00221825"/>
    <w:rsid w:val="00222AA5"/>
    <w:rsid w:val="00222F58"/>
    <w:rsid w:val="002231D3"/>
    <w:rsid w:val="0022325A"/>
    <w:rsid w:val="00223572"/>
    <w:rsid w:val="0022481E"/>
    <w:rsid w:val="00224B49"/>
    <w:rsid w:val="002259C5"/>
    <w:rsid w:val="00226705"/>
    <w:rsid w:val="002275F6"/>
    <w:rsid w:val="0023059D"/>
    <w:rsid w:val="00230A76"/>
    <w:rsid w:val="00230DF8"/>
    <w:rsid w:val="002344CE"/>
    <w:rsid w:val="002350B8"/>
    <w:rsid w:val="0024146C"/>
    <w:rsid w:val="00241623"/>
    <w:rsid w:val="002437D5"/>
    <w:rsid w:val="00245894"/>
    <w:rsid w:val="00246983"/>
    <w:rsid w:val="00246A15"/>
    <w:rsid w:val="00247880"/>
    <w:rsid w:val="002521D0"/>
    <w:rsid w:val="0025224C"/>
    <w:rsid w:val="002543FE"/>
    <w:rsid w:val="002559F6"/>
    <w:rsid w:val="002574D6"/>
    <w:rsid w:val="0026046F"/>
    <w:rsid w:val="00260656"/>
    <w:rsid w:val="0026090D"/>
    <w:rsid w:val="00260ABB"/>
    <w:rsid w:val="00260AC1"/>
    <w:rsid w:val="00260D4D"/>
    <w:rsid w:val="002610F6"/>
    <w:rsid w:val="00261233"/>
    <w:rsid w:val="00261F45"/>
    <w:rsid w:val="00262A0E"/>
    <w:rsid w:val="00264489"/>
    <w:rsid w:val="0026458C"/>
    <w:rsid w:val="00265B49"/>
    <w:rsid w:val="00265BCE"/>
    <w:rsid w:val="002661F3"/>
    <w:rsid w:val="0026663C"/>
    <w:rsid w:val="0026717F"/>
    <w:rsid w:val="00270451"/>
    <w:rsid w:val="002711AF"/>
    <w:rsid w:val="002715DB"/>
    <w:rsid w:val="002730AA"/>
    <w:rsid w:val="00273849"/>
    <w:rsid w:val="00275CA8"/>
    <w:rsid w:val="00277996"/>
    <w:rsid w:val="002807DA"/>
    <w:rsid w:val="0028103F"/>
    <w:rsid w:val="00281EEE"/>
    <w:rsid w:val="00282510"/>
    <w:rsid w:val="002850A5"/>
    <w:rsid w:val="00286C15"/>
    <w:rsid w:val="00287293"/>
    <w:rsid w:val="002873CB"/>
    <w:rsid w:val="00292695"/>
    <w:rsid w:val="00293951"/>
    <w:rsid w:val="002950DD"/>
    <w:rsid w:val="002979D0"/>
    <w:rsid w:val="002A0EB4"/>
    <w:rsid w:val="002A151D"/>
    <w:rsid w:val="002A3272"/>
    <w:rsid w:val="002A5DDF"/>
    <w:rsid w:val="002A6805"/>
    <w:rsid w:val="002A6AA6"/>
    <w:rsid w:val="002A710E"/>
    <w:rsid w:val="002A76FE"/>
    <w:rsid w:val="002B13DF"/>
    <w:rsid w:val="002B3268"/>
    <w:rsid w:val="002B3D80"/>
    <w:rsid w:val="002B572F"/>
    <w:rsid w:val="002B726F"/>
    <w:rsid w:val="002C0E78"/>
    <w:rsid w:val="002C36D6"/>
    <w:rsid w:val="002C39BD"/>
    <w:rsid w:val="002C4941"/>
    <w:rsid w:val="002C5D55"/>
    <w:rsid w:val="002C5DBC"/>
    <w:rsid w:val="002C6A2D"/>
    <w:rsid w:val="002C7845"/>
    <w:rsid w:val="002C79E9"/>
    <w:rsid w:val="002C7C13"/>
    <w:rsid w:val="002D06EF"/>
    <w:rsid w:val="002D0F7A"/>
    <w:rsid w:val="002D1B7B"/>
    <w:rsid w:val="002D5CC1"/>
    <w:rsid w:val="002D6012"/>
    <w:rsid w:val="002D66B2"/>
    <w:rsid w:val="002D6BC3"/>
    <w:rsid w:val="002E1B50"/>
    <w:rsid w:val="002E34E9"/>
    <w:rsid w:val="002E386A"/>
    <w:rsid w:val="002E48F4"/>
    <w:rsid w:val="002E7B68"/>
    <w:rsid w:val="002F028E"/>
    <w:rsid w:val="002F0A5B"/>
    <w:rsid w:val="002F0F58"/>
    <w:rsid w:val="002F2352"/>
    <w:rsid w:val="002F3995"/>
    <w:rsid w:val="002F3CCF"/>
    <w:rsid w:val="002F4474"/>
    <w:rsid w:val="002F4B06"/>
    <w:rsid w:val="002F4E3E"/>
    <w:rsid w:val="002F59EB"/>
    <w:rsid w:val="002F5DF7"/>
    <w:rsid w:val="00302A4F"/>
    <w:rsid w:val="00305DE6"/>
    <w:rsid w:val="00306779"/>
    <w:rsid w:val="00306AF2"/>
    <w:rsid w:val="003075F8"/>
    <w:rsid w:val="0031000C"/>
    <w:rsid w:val="00310C0D"/>
    <w:rsid w:val="003112C4"/>
    <w:rsid w:val="003122B6"/>
    <w:rsid w:val="003129FA"/>
    <w:rsid w:val="00312B6B"/>
    <w:rsid w:val="00316151"/>
    <w:rsid w:val="00317375"/>
    <w:rsid w:val="00317604"/>
    <w:rsid w:val="00317A3D"/>
    <w:rsid w:val="0032050D"/>
    <w:rsid w:val="00322ED4"/>
    <w:rsid w:val="00325A98"/>
    <w:rsid w:val="00325F89"/>
    <w:rsid w:val="0032770A"/>
    <w:rsid w:val="00330AAE"/>
    <w:rsid w:val="00330E02"/>
    <w:rsid w:val="00332D08"/>
    <w:rsid w:val="0033394F"/>
    <w:rsid w:val="00333BF1"/>
    <w:rsid w:val="00334476"/>
    <w:rsid w:val="0033562D"/>
    <w:rsid w:val="00335DB7"/>
    <w:rsid w:val="00341881"/>
    <w:rsid w:val="003443CD"/>
    <w:rsid w:val="00344973"/>
    <w:rsid w:val="00346124"/>
    <w:rsid w:val="00347E47"/>
    <w:rsid w:val="003522EB"/>
    <w:rsid w:val="0035233D"/>
    <w:rsid w:val="003545A2"/>
    <w:rsid w:val="00354F3F"/>
    <w:rsid w:val="00356C41"/>
    <w:rsid w:val="003573CE"/>
    <w:rsid w:val="003618E5"/>
    <w:rsid w:val="003634F1"/>
    <w:rsid w:val="00364378"/>
    <w:rsid w:val="0036437D"/>
    <w:rsid w:val="0036443A"/>
    <w:rsid w:val="00364690"/>
    <w:rsid w:val="00367DE8"/>
    <w:rsid w:val="00370B6D"/>
    <w:rsid w:val="0037312A"/>
    <w:rsid w:val="00376532"/>
    <w:rsid w:val="00376619"/>
    <w:rsid w:val="00376664"/>
    <w:rsid w:val="00377BB7"/>
    <w:rsid w:val="00382187"/>
    <w:rsid w:val="0038242F"/>
    <w:rsid w:val="0038351F"/>
    <w:rsid w:val="00384548"/>
    <w:rsid w:val="00384676"/>
    <w:rsid w:val="003868FC"/>
    <w:rsid w:val="00386C7F"/>
    <w:rsid w:val="00386D69"/>
    <w:rsid w:val="00386FE5"/>
    <w:rsid w:val="00387BB8"/>
    <w:rsid w:val="00390101"/>
    <w:rsid w:val="0039145A"/>
    <w:rsid w:val="00391827"/>
    <w:rsid w:val="00392038"/>
    <w:rsid w:val="003925C4"/>
    <w:rsid w:val="00395290"/>
    <w:rsid w:val="00396866"/>
    <w:rsid w:val="00396AC0"/>
    <w:rsid w:val="00396BB5"/>
    <w:rsid w:val="00397302"/>
    <w:rsid w:val="003975AB"/>
    <w:rsid w:val="00397847"/>
    <w:rsid w:val="00397C4A"/>
    <w:rsid w:val="00397EAD"/>
    <w:rsid w:val="003A0DD9"/>
    <w:rsid w:val="003A2082"/>
    <w:rsid w:val="003A5484"/>
    <w:rsid w:val="003A595F"/>
    <w:rsid w:val="003A6D3C"/>
    <w:rsid w:val="003B0C61"/>
    <w:rsid w:val="003B0E1E"/>
    <w:rsid w:val="003B26C6"/>
    <w:rsid w:val="003B3C91"/>
    <w:rsid w:val="003B4CFA"/>
    <w:rsid w:val="003B500D"/>
    <w:rsid w:val="003B6400"/>
    <w:rsid w:val="003B65D4"/>
    <w:rsid w:val="003B7EF9"/>
    <w:rsid w:val="003C05C0"/>
    <w:rsid w:val="003C1950"/>
    <w:rsid w:val="003C2F59"/>
    <w:rsid w:val="003C4597"/>
    <w:rsid w:val="003C5733"/>
    <w:rsid w:val="003C603B"/>
    <w:rsid w:val="003C6E80"/>
    <w:rsid w:val="003C6FCF"/>
    <w:rsid w:val="003C705A"/>
    <w:rsid w:val="003C716A"/>
    <w:rsid w:val="003D02A7"/>
    <w:rsid w:val="003D35D9"/>
    <w:rsid w:val="003D47B9"/>
    <w:rsid w:val="003D4BA4"/>
    <w:rsid w:val="003D5613"/>
    <w:rsid w:val="003D5DD0"/>
    <w:rsid w:val="003D650C"/>
    <w:rsid w:val="003D770B"/>
    <w:rsid w:val="003D7EF7"/>
    <w:rsid w:val="003E04CE"/>
    <w:rsid w:val="003E2032"/>
    <w:rsid w:val="003E2976"/>
    <w:rsid w:val="003E3277"/>
    <w:rsid w:val="003F0430"/>
    <w:rsid w:val="003F0B27"/>
    <w:rsid w:val="003F16A8"/>
    <w:rsid w:val="003F16B5"/>
    <w:rsid w:val="003F2764"/>
    <w:rsid w:val="003F3128"/>
    <w:rsid w:val="003F3C8C"/>
    <w:rsid w:val="003F4630"/>
    <w:rsid w:val="003F4784"/>
    <w:rsid w:val="003F48FC"/>
    <w:rsid w:val="003F4EAE"/>
    <w:rsid w:val="003F534E"/>
    <w:rsid w:val="003F5763"/>
    <w:rsid w:val="003F64B7"/>
    <w:rsid w:val="0040324F"/>
    <w:rsid w:val="00404960"/>
    <w:rsid w:val="00405FDC"/>
    <w:rsid w:val="00406BF7"/>
    <w:rsid w:val="00407C47"/>
    <w:rsid w:val="0041063F"/>
    <w:rsid w:val="00410A33"/>
    <w:rsid w:val="00411185"/>
    <w:rsid w:val="00411F78"/>
    <w:rsid w:val="0041483B"/>
    <w:rsid w:val="00414CD4"/>
    <w:rsid w:val="00416755"/>
    <w:rsid w:val="00417054"/>
    <w:rsid w:val="004179C5"/>
    <w:rsid w:val="00421519"/>
    <w:rsid w:val="00423E0D"/>
    <w:rsid w:val="00424EDE"/>
    <w:rsid w:val="0042658F"/>
    <w:rsid w:val="00426F68"/>
    <w:rsid w:val="004302FF"/>
    <w:rsid w:val="004319A0"/>
    <w:rsid w:val="00431F22"/>
    <w:rsid w:val="00432C64"/>
    <w:rsid w:val="00433068"/>
    <w:rsid w:val="00435C5A"/>
    <w:rsid w:val="00435D54"/>
    <w:rsid w:val="0043600E"/>
    <w:rsid w:val="004369A9"/>
    <w:rsid w:val="00436DD9"/>
    <w:rsid w:val="00437B30"/>
    <w:rsid w:val="00440020"/>
    <w:rsid w:val="00441A3A"/>
    <w:rsid w:val="0044240E"/>
    <w:rsid w:val="00442EE8"/>
    <w:rsid w:val="004440BD"/>
    <w:rsid w:val="00444A20"/>
    <w:rsid w:val="00445DE8"/>
    <w:rsid w:val="0044734A"/>
    <w:rsid w:val="00447823"/>
    <w:rsid w:val="00450172"/>
    <w:rsid w:val="00450889"/>
    <w:rsid w:val="004527BA"/>
    <w:rsid w:val="004560C0"/>
    <w:rsid w:val="0045655E"/>
    <w:rsid w:val="0045667F"/>
    <w:rsid w:val="0045696C"/>
    <w:rsid w:val="004576BD"/>
    <w:rsid w:val="00457A3E"/>
    <w:rsid w:val="00460EDB"/>
    <w:rsid w:val="004624B0"/>
    <w:rsid w:val="004627D9"/>
    <w:rsid w:val="004631F2"/>
    <w:rsid w:val="00464761"/>
    <w:rsid w:val="0046543D"/>
    <w:rsid w:val="00465B11"/>
    <w:rsid w:val="00466194"/>
    <w:rsid w:val="004661C1"/>
    <w:rsid w:val="004663D8"/>
    <w:rsid w:val="0046766F"/>
    <w:rsid w:val="00467C38"/>
    <w:rsid w:val="00467CD1"/>
    <w:rsid w:val="00470899"/>
    <w:rsid w:val="00470E42"/>
    <w:rsid w:val="00472517"/>
    <w:rsid w:val="0047267C"/>
    <w:rsid w:val="004734F2"/>
    <w:rsid w:val="00474882"/>
    <w:rsid w:val="004748E5"/>
    <w:rsid w:val="00476C5E"/>
    <w:rsid w:val="00480A42"/>
    <w:rsid w:val="00482823"/>
    <w:rsid w:val="004829A1"/>
    <w:rsid w:val="00483C02"/>
    <w:rsid w:val="004846D8"/>
    <w:rsid w:val="004847A0"/>
    <w:rsid w:val="00485518"/>
    <w:rsid w:val="00485FF2"/>
    <w:rsid w:val="004862B2"/>
    <w:rsid w:val="00486B60"/>
    <w:rsid w:val="004902BB"/>
    <w:rsid w:val="00490BEC"/>
    <w:rsid w:val="0049136A"/>
    <w:rsid w:val="00491798"/>
    <w:rsid w:val="00494A7E"/>
    <w:rsid w:val="00494FF8"/>
    <w:rsid w:val="004953D4"/>
    <w:rsid w:val="00495671"/>
    <w:rsid w:val="0049709A"/>
    <w:rsid w:val="00497AD1"/>
    <w:rsid w:val="004A121A"/>
    <w:rsid w:val="004A1BDC"/>
    <w:rsid w:val="004A1D1E"/>
    <w:rsid w:val="004A230A"/>
    <w:rsid w:val="004A237F"/>
    <w:rsid w:val="004A322F"/>
    <w:rsid w:val="004A6695"/>
    <w:rsid w:val="004A6C47"/>
    <w:rsid w:val="004A7F92"/>
    <w:rsid w:val="004B2437"/>
    <w:rsid w:val="004B308D"/>
    <w:rsid w:val="004B3419"/>
    <w:rsid w:val="004B3711"/>
    <w:rsid w:val="004B760C"/>
    <w:rsid w:val="004B793E"/>
    <w:rsid w:val="004B7EDB"/>
    <w:rsid w:val="004C11B9"/>
    <w:rsid w:val="004C2034"/>
    <w:rsid w:val="004C3695"/>
    <w:rsid w:val="004C4DB2"/>
    <w:rsid w:val="004C6FCD"/>
    <w:rsid w:val="004D0295"/>
    <w:rsid w:val="004D0AB7"/>
    <w:rsid w:val="004D0B3D"/>
    <w:rsid w:val="004D26F6"/>
    <w:rsid w:val="004D285F"/>
    <w:rsid w:val="004D4193"/>
    <w:rsid w:val="004D44C5"/>
    <w:rsid w:val="004D4A11"/>
    <w:rsid w:val="004D4CEE"/>
    <w:rsid w:val="004D5569"/>
    <w:rsid w:val="004D7221"/>
    <w:rsid w:val="004D7919"/>
    <w:rsid w:val="004D7CF8"/>
    <w:rsid w:val="004E0385"/>
    <w:rsid w:val="004E1B7A"/>
    <w:rsid w:val="004E416E"/>
    <w:rsid w:val="004E527F"/>
    <w:rsid w:val="004E5A8B"/>
    <w:rsid w:val="004E6BBE"/>
    <w:rsid w:val="004E79F1"/>
    <w:rsid w:val="004E7AE7"/>
    <w:rsid w:val="004F00BD"/>
    <w:rsid w:val="004F0346"/>
    <w:rsid w:val="004F1B56"/>
    <w:rsid w:val="004F2C87"/>
    <w:rsid w:val="004F3837"/>
    <w:rsid w:val="004F436C"/>
    <w:rsid w:val="004F699F"/>
    <w:rsid w:val="004F7462"/>
    <w:rsid w:val="004F7874"/>
    <w:rsid w:val="004F7CC7"/>
    <w:rsid w:val="00500763"/>
    <w:rsid w:val="00500B22"/>
    <w:rsid w:val="005012E2"/>
    <w:rsid w:val="00502499"/>
    <w:rsid w:val="005046C5"/>
    <w:rsid w:val="005049F1"/>
    <w:rsid w:val="00504E0D"/>
    <w:rsid w:val="005050A7"/>
    <w:rsid w:val="005062BF"/>
    <w:rsid w:val="00507CB8"/>
    <w:rsid w:val="005111D7"/>
    <w:rsid w:val="00511BC8"/>
    <w:rsid w:val="00512640"/>
    <w:rsid w:val="00512794"/>
    <w:rsid w:val="00513478"/>
    <w:rsid w:val="005137F2"/>
    <w:rsid w:val="005138FB"/>
    <w:rsid w:val="00513B48"/>
    <w:rsid w:val="005154FC"/>
    <w:rsid w:val="00515E6F"/>
    <w:rsid w:val="00516ADA"/>
    <w:rsid w:val="0052019F"/>
    <w:rsid w:val="0052293B"/>
    <w:rsid w:val="005251EB"/>
    <w:rsid w:val="00526D1E"/>
    <w:rsid w:val="00531FCC"/>
    <w:rsid w:val="00532B32"/>
    <w:rsid w:val="0053343C"/>
    <w:rsid w:val="00533774"/>
    <w:rsid w:val="00534B65"/>
    <w:rsid w:val="005356FA"/>
    <w:rsid w:val="00537B82"/>
    <w:rsid w:val="00540422"/>
    <w:rsid w:val="005426E5"/>
    <w:rsid w:val="00543EBE"/>
    <w:rsid w:val="00544CCB"/>
    <w:rsid w:val="005459DC"/>
    <w:rsid w:val="00545A3E"/>
    <w:rsid w:val="00546506"/>
    <w:rsid w:val="00546598"/>
    <w:rsid w:val="00550E7F"/>
    <w:rsid w:val="005533B3"/>
    <w:rsid w:val="00553AE3"/>
    <w:rsid w:val="005549E4"/>
    <w:rsid w:val="00554CC2"/>
    <w:rsid w:val="00555215"/>
    <w:rsid w:val="005554C6"/>
    <w:rsid w:val="00557CCC"/>
    <w:rsid w:val="00560F70"/>
    <w:rsid w:val="00561E27"/>
    <w:rsid w:val="00561FED"/>
    <w:rsid w:val="00563249"/>
    <w:rsid w:val="00563B32"/>
    <w:rsid w:val="00563E58"/>
    <w:rsid w:val="00564CA2"/>
    <w:rsid w:val="0056511D"/>
    <w:rsid w:val="00565174"/>
    <w:rsid w:val="0056686B"/>
    <w:rsid w:val="00571AC3"/>
    <w:rsid w:val="00571D99"/>
    <w:rsid w:val="00574A32"/>
    <w:rsid w:val="00574BDB"/>
    <w:rsid w:val="00574E35"/>
    <w:rsid w:val="00575204"/>
    <w:rsid w:val="00575C25"/>
    <w:rsid w:val="00575EA9"/>
    <w:rsid w:val="00576279"/>
    <w:rsid w:val="00577D25"/>
    <w:rsid w:val="00577FD1"/>
    <w:rsid w:val="00580409"/>
    <w:rsid w:val="005809FF"/>
    <w:rsid w:val="00580B2D"/>
    <w:rsid w:val="00581A09"/>
    <w:rsid w:val="005820FF"/>
    <w:rsid w:val="005833D5"/>
    <w:rsid w:val="005851B9"/>
    <w:rsid w:val="00585A7A"/>
    <w:rsid w:val="005862D4"/>
    <w:rsid w:val="005864CA"/>
    <w:rsid w:val="0058660E"/>
    <w:rsid w:val="00586FC3"/>
    <w:rsid w:val="00587CB0"/>
    <w:rsid w:val="00587FF0"/>
    <w:rsid w:val="005913B9"/>
    <w:rsid w:val="005915CD"/>
    <w:rsid w:val="00591619"/>
    <w:rsid w:val="00592059"/>
    <w:rsid w:val="0059266D"/>
    <w:rsid w:val="00592BF6"/>
    <w:rsid w:val="00593AA3"/>
    <w:rsid w:val="00593B86"/>
    <w:rsid w:val="00595BDD"/>
    <w:rsid w:val="00596B0C"/>
    <w:rsid w:val="00596C0D"/>
    <w:rsid w:val="005A07A5"/>
    <w:rsid w:val="005A0EBC"/>
    <w:rsid w:val="005A145C"/>
    <w:rsid w:val="005A15D4"/>
    <w:rsid w:val="005A18E3"/>
    <w:rsid w:val="005A2FD5"/>
    <w:rsid w:val="005A349B"/>
    <w:rsid w:val="005A4EA5"/>
    <w:rsid w:val="005A5E9B"/>
    <w:rsid w:val="005A64B5"/>
    <w:rsid w:val="005A733C"/>
    <w:rsid w:val="005B202D"/>
    <w:rsid w:val="005B2889"/>
    <w:rsid w:val="005B33DB"/>
    <w:rsid w:val="005B6D77"/>
    <w:rsid w:val="005B791B"/>
    <w:rsid w:val="005C082C"/>
    <w:rsid w:val="005C1046"/>
    <w:rsid w:val="005C16E0"/>
    <w:rsid w:val="005C1BEB"/>
    <w:rsid w:val="005C1DEE"/>
    <w:rsid w:val="005C324C"/>
    <w:rsid w:val="005C5503"/>
    <w:rsid w:val="005C5650"/>
    <w:rsid w:val="005C5D31"/>
    <w:rsid w:val="005C61E6"/>
    <w:rsid w:val="005C6783"/>
    <w:rsid w:val="005C6968"/>
    <w:rsid w:val="005C72CC"/>
    <w:rsid w:val="005C7F68"/>
    <w:rsid w:val="005D0344"/>
    <w:rsid w:val="005D16DF"/>
    <w:rsid w:val="005D1E95"/>
    <w:rsid w:val="005D2460"/>
    <w:rsid w:val="005D2CAE"/>
    <w:rsid w:val="005D3C95"/>
    <w:rsid w:val="005D3D18"/>
    <w:rsid w:val="005D3D1E"/>
    <w:rsid w:val="005D45DC"/>
    <w:rsid w:val="005D4D24"/>
    <w:rsid w:val="005D5F40"/>
    <w:rsid w:val="005D64A5"/>
    <w:rsid w:val="005D786F"/>
    <w:rsid w:val="005D7DF2"/>
    <w:rsid w:val="005E03BA"/>
    <w:rsid w:val="005E0E3C"/>
    <w:rsid w:val="005E18FE"/>
    <w:rsid w:val="005E1BE2"/>
    <w:rsid w:val="005E243E"/>
    <w:rsid w:val="005E2CCA"/>
    <w:rsid w:val="005E37FD"/>
    <w:rsid w:val="005E3F57"/>
    <w:rsid w:val="005E6BA6"/>
    <w:rsid w:val="005E7191"/>
    <w:rsid w:val="005E7A05"/>
    <w:rsid w:val="005F01F0"/>
    <w:rsid w:val="005F1010"/>
    <w:rsid w:val="005F10EC"/>
    <w:rsid w:val="005F2E9E"/>
    <w:rsid w:val="005F33C4"/>
    <w:rsid w:val="005F433A"/>
    <w:rsid w:val="005F6701"/>
    <w:rsid w:val="005F7BEA"/>
    <w:rsid w:val="00601416"/>
    <w:rsid w:val="006026EF"/>
    <w:rsid w:val="0060271E"/>
    <w:rsid w:val="00607BD9"/>
    <w:rsid w:val="00607F7C"/>
    <w:rsid w:val="0061014A"/>
    <w:rsid w:val="00612292"/>
    <w:rsid w:val="00612959"/>
    <w:rsid w:val="00612B1E"/>
    <w:rsid w:val="00612DBA"/>
    <w:rsid w:val="006152F3"/>
    <w:rsid w:val="00615CF6"/>
    <w:rsid w:val="00616BB3"/>
    <w:rsid w:val="00617C41"/>
    <w:rsid w:val="006204EA"/>
    <w:rsid w:val="00621457"/>
    <w:rsid w:val="00621BF0"/>
    <w:rsid w:val="00621F49"/>
    <w:rsid w:val="00622EEC"/>
    <w:rsid w:val="0062378C"/>
    <w:rsid w:val="006245ED"/>
    <w:rsid w:val="00624BB7"/>
    <w:rsid w:val="00624F47"/>
    <w:rsid w:val="0062501E"/>
    <w:rsid w:val="00635963"/>
    <w:rsid w:val="00635B86"/>
    <w:rsid w:val="00637F7C"/>
    <w:rsid w:val="0064001A"/>
    <w:rsid w:val="00641B0C"/>
    <w:rsid w:val="00642807"/>
    <w:rsid w:val="0064499B"/>
    <w:rsid w:val="00644E59"/>
    <w:rsid w:val="006452BC"/>
    <w:rsid w:val="00646920"/>
    <w:rsid w:val="00646ACC"/>
    <w:rsid w:val="00647BFE"/>
    <w:rsid w:val="006503AD"/>
    <w:rsid w:val="006506E4"/>
    <w:rsid w:val="00650C93"/>
    <w:rsid w:val="00650FD9"/>
    <w:rsid w:val="006526AE"/>
    <w:rsid w:val="00652DC8"/>
    <w:rsid w:val="00654968"/>
    <w:rsid w:val="0065508E"/>
    <w:rsid w:val="006553E4"/>
    <w:rsid w:val="00655A9F"/>
    <w:rsid w:val="00655E21"/>
    <w:rsid w:val="006561DE"/>
    <w:rsid w:val="00657F7F"/>
    <w:rsid w:val="006601DE"/>
    <w:rsid w:val="00660585"/>
    <w:rsid w:val="00661464"/>
    <w:rsid w:val="00661E62"/>
    <w:rsid w:val="00663FCF"/>
    <w:rsid w:val="00664CF4"/>
    <w:rsid w:val="0066649A"/>
    <w:rsid w:val="00666DEA"/>
    <w:rsid w:val="006673B7"/>
    <w:rsid w:val="006674DF"/>
    <w:rsid w:val="00670CF1"/>
    <w:rsid w:val="006715AE"/>
    <w:rsid w:val="00671D91"/>
    <w:rsid w:val="00672C38"/>
    <w:rsid w:val="00674522"/>
    <w:rsid w:val="00674BB0"/>
    <w:rsid w:val="00677430"/>
    <w:rsid w:val="00677D85"/>
    <w:rsid w:val="006812BE"/>
    <w:rsid w:val="00681DDA"/>
    <w:rsid w:val="00682164"/>
    <w:rsid w:val="0068260B"/>
    <w:rsid w:val="00682751"/>
    <w:rsid w:val="0068570D"/>
    <w:rsid w:val="00685AC1"/>
    <w:rsid w:val="006861AE"/>
    <w:rsid w:val="00687027"/>
    <w:rsid w:val="00687542"/>
    <w:rsid w:val="00690C05"/>
    <w:rsid w:val="00691BC4"/>
    <w:rsid w:val="006979A3"/>
    <w:rsid w:val="006A157B"/>
    <w:rsid w:val="006A18CA"/>
    <w:rsid w:val="006A1EBA"/>
    <w:rsid w:val="006A3BB2"/>
    <w:rsid w:val="006A4A52"/>
    <w:rsid w:val="006A598C"/>
    <w:rsid w:val="006A6241"/>
    <w:rsid w:val="006A7A9E"/>
    <w:rsid w:val="006B07EE"/>
    <w:rsid w:val="006B08B1"/>
    <w:rsid w:val="006B09C3"/>
    <w:rsid w:val="006B0C83"/>
    <w:rsid w:val="006B1729"/>
    <w:rsid w:val="006B254D"/>
    <w:rsid w:val="006B373C"/>
    <w:rsid w:val="006B644E"/>
    <w:rsid w:val="006B6644"/>
    <w:rsid w:val="006B7230"/>
    <w:rsid w:val="006C01EC"/>
    <w:rsid w:val="006C040B"/>
    <w:rsid w:val="006C1245"/>
    <w:rsid w:val="006C1CD0"/>
    <w:rsid w:val="006C334E"/>
    <w:rsid w:val="006C3842"/>
    <w:rsid w:val="006C49CA"/>
    <w:rsid w:val="006C52A2"/>
    <w:rsid w:val="006C7B48"/>
    <w:rsid w:val="006D0331"/>
    <w:rsid w:val="006D0F44"/>
    <w:rsid w:val="006D1335"/>
    <w:rsid w:val="006D19D4"/>
    <w:rsid w:val="006D28BD"/>
    <w:rsid w:val="006D2D0D"/>
    <w:rsid w:val="006D2F8E"/>
    <w:rsid w:val="006D40FB"/>
    <w:rsid w:val="006D57BE"/>
    <w:rsid w:val="006D6D2C"/>
    <w:rsid w:val="006E0A5C"/>
    <w:rsid w:val="006E1BD7"/>
    <w:rsid w:val="006E2134"/>
    <w:rsid w:val="006E5AE4"/>
    <w:rsid w:val="006E5D73"/>
    <w:rsid w:val="006E5F17"/>
    <w:rsid w:val="006E6B0D"/>
    <w:rsid w:val="006E6EB1"/>
    <w:rsid w:val="006E74B9"/>
    <w:rsid w:val="006E7579"/>
    <w:rsid w:val="006F0C2F"/>
    <w:rsid w:val="006F1A58"/>
    <w:rsid w:val="006F2B8B"/>
    <w:rsid w:val="006F2CB1"/>
    <w:rsid w:val="006F2CF3"/>
    <w:rsid w:val="006F3EBC"/>
    <w:rsid w:val="006F4FC8"/>
    <w:rsid w:val="006F5266"/>
    <w:rsid w:val="006F6C00"/>
    <w:rsid w:val="006F73AA"/>
    <w:rsid w:val="006F74F8"/>
    <w:rsid w:val="006F75F3"/>
    <w:rsid w:val="006F7D04"/>
    <w:rsid w:val="0070094C"/>
    <w:rsid w:val="00701227"/>
    <w:rsid w:val="00703D87"/>
    <w:rsid w:val="00703E89"/>
    <w:rsid w:val="00705B49"/>
    <w:rsid w:val="007071CB"/>
    <w:rsid w:val="0070763C"/>
    <w:rsid w:val="00707ED1"/>
    <w:rsid w:val="00712465"/>
    <w:rsid w:val="007126F3"/>
    <w:rsid w:val="00712E98"/>
    <w:rsid w:val="00712FE5"/>
    <w:rsid w:val="00713675"/>
    <w:rsid w:val="007147CA"/>
    <w:rsid w:val="00717713"/>
    <w:rsid w:val="00721193"/>
    <w:rsid w:val="0072242A"/>
    <w:rsid w:val="007231E3"/>
    <w:rsid w:val="00724C14"/>
    <w:rsid w:val="00724D87"/>
    <w:rsid w:val="007251C0"/>
    <w:rsid w:val="00725F0B"/>
    <w:rsid w:val="00726BF7"/>
    <w:rsid w:val="0073013C"/>
    <w:rsid w:val="0073186E"/>
    <w:rsid w:val="0073241B"/>
    <w:rsid w:val="0073249E"/>
    <w:rsid w:val="007325FA"/>
    <w:rsid w:val="007334F0"/>
    <w:rsid w:val="00734D41"/>
    <w:rsid w:val="0073571B"/>
    <w:rsid w:val="00735A2F"/>
    <w:rsid w:val="00735F89"/>
    <w:rsid w:val="0073630F"/>
    <w:rsid w:val="00740A79"/>
    <w:rsid w:val="007450A8"/>
    <w:rsid w:val="00745710"/>
    <w:rsid w:val="00745CFE"/>
    <w:rsid w:val="00750ABA"/>
    <w:rsid w:val="007518B4"/>
    <w:rsid w:val="0075362A"/>
    <w:rsid w:val="007542EF"/>
    <w:rsid w:val="00755954"/>
    <w:rsid w:val="007563B3"/>
    <w:rsid w:val="00756F0C"/>
    <w:rsid w:val="00757FC2"/>
    <w:rsid w:val="00760654"/>
    <w:rsid w:val="007628C5"/>
    <w:rsid w:val="00766F78"/>
    <w:rsid w:val="0077117C"/>
    <w:rsid w:val="007718A5"/>
    <w:rsid w:val="00772D3E"/>
    <w:rsid w:val="00772EBB"/>
    <w:rsid w:val="00773C36"/>
    <w:rsid w:val="00773E0E"/>
    <w:rsid w:val="00776298"/>
    <w:rsid w:val="00781604"/>
    <w:rsid w:val="00781D5E"/>
    <w:rsid w:val="00782AB7"/>
    <w:rsid w:val="00783363"/>
    <w:rsid w:val="007856D9"/>
    <w:rsid w:val="00785769"/>
    <w:rsid w:val="0078668F"/>
    <w:rsid w:val="007866CE"/>
    <w:rsid w:val="007871F5"/>
    <w:rsid w:val="007873BE"/>
    <w:rsid w:val="00790029"/>
    <w:rsid w:val="00790E07"/>
    <w:rsid w:val="00791906"/>
    <w:rsid w:val="007919AE"/>
    <w:rsid w:val="007929AE"/>
    <w:rsid w:val="00793083"/>
    <w:rsid w:val="0079343B"/>
    <w:rsid w:val="007934D6"/>
    <w:rsid w:val="00794ACF"/>
    <w:rsid w:val="007950F8"/>
    <w:rsid w:val="00795D2D"/>
    <w:rsid w:val="00795EB4"/>
    <w:rsid w:val="00796310"/>
    <w:rsid w:val="00797372"/>
    <w:rsid w:val="007A123D"/>
    <w:rsid w:val="007A1316"/>
    <w:rsid w:val="007A272A"/>
    <w:rsid w:val="007A4C25"/>
    <w:rsid w:val="007A5D75"/>
    <w:rsid w:val="007B0A56"/>
    <w:rsid w:val="007B102D"/>
    <w:rsid w:val="007B20CC"/>
    <w:rsid w:val="007B2AC4"/>
    <w:rsid w:val="007B3A4A"/>
    <w:rsid w:val="007C1DB0"/>
    <w:rsid w:val="007C227D"/>
    <w:rsid w:val="007C47B6"/>
    <w:rsid w:val="007C4C1C"/>
    <w:rsid w:val="007C55D2"/>
    <w:rsid w:val="007C61EB"/>
    <w:rsid w:val="007C66BA"/>
    <w:rsid w:val="007C689E"/>
    <w:rsid w:val="007C6BC6"/>
    <w:rsid w:val="007C6E59"/>
    <w:rsid w:val="007D0535"/>
    <w:rsid w:val="007D0D28"/>
    <w:rsid w:val="007D2C35"/>
    <w:rsid w:val="007D4CCE"/>
    <w:rsid w:val="007D559E"/>
    <w:rsid w:val="007D5DD1"/>
    <w:rsid w:val="007D740A"/>
    <w:rsid w:val="007E03CB"/>
    <w:rsid w:val="007E1BBE"/>
    <w:rsid w:val="007E1C4E"/>
    <w:rsid w:val="007E1EBE"/>
    <w:rsid w:val="007E2B51"/>
    <w:rsid w:val="007E2B94"/>
    <w:rsid w:val="007E3ED3"/>
    <w:rsid w:val="007E4518"/>
    <w:rsid w:val="007E4E35"/>
    <w:rsid w:val="007E5C43"/>
    <w:rsid w:val="007E6432"/>
    <w:rsid w:val="007E6963"/>
    <w:rsid w:val="007E6ED6"/>
    <w:rsid w:val="007E704E"/>
    <w:rsid w:val="007F05BB"/>
    <w:rsid w:val="007F0B9B"/>
    <w:rsid w:val="007F1AF6"/>
    <w:rsid w:val="007F24D0"/>
    <w:rsid w:val="007F2513"/>
    <w:rsid w:val="007F258F"/>
    <w:rsid w:val="007F2619"/>
    <w:rsid w:val="007F2622"/>
    <w:rsid w:val="007F2D2E"/>
    <w:rsid w:val="007F2E8F"/>
    <w:rsid w:val="007F4DEA"/>
    <w:rsid w:val="007F52AF"/>
    <w:rsid w:val="007F78E6"/>
    <w:rsid w:val="007F7C46"/>
    <w:rsid w:val="00801A94"/>
    <w:rsid w:val="008027BD"/>
    <w:rsid w:val="00802E3D"/>
    <w:rsid w:val="008034BA"/>
    <w:rsid w:val="00803A40"/>
    <w:rsid w:val="0080450C"/>
    <w:rsid w:val="00804C5F"/>
    <w:rsid w:val="008050BA"/>
    <w:rsid w:val="00805473"/>
    <w:rsid w:val="00810019"/>
    <w:rsid w:val="00810085"/>
    <w:rsid w:val="008100E8"/>
    <w:rsid w:val="00810BA9"/>
    <w:rsid w:val="0081406E"/>
    <w:rsid w:val="00814DA7"/>
    <w:rsid w:val="00816D7B"/>
    <w:rsid w:val="008171C3"/>
    <w:rsid w:val="008204BA"/>
    <w:rsid w:val="00822221"/>
    <w:rsid w:val="00822898"/>
    <w:rsid w:val="00822ACA"/>
    <w:rsid w:val="00822CE4"/>
    <w:rsid w:val="00823655"/>
    <w:rsid w:val="00823708"/>
    <w:rsid w:val="0082373D"/>
    <w:rsid w:val="00825601"/>
    <w:rsid w:val="00825742"/>
    <w:rsid w:val="0082574E"/>
    <w:rsid w:val="00826391"/>
    <w:rsid w:val="00826632"/>
    <w:rsid w:val="00826CF2"/>
    <w:rsid w:val="0082736D"/>
    <w:rsid w:val="0082763D"/>
    <w:rsid w:val="00830962"/>
    <w:rsid w:val="00830F40"/>
    <w:rsid w:val="008315D3"/>
    <w:rsid w:val="00833045"/>
    <w:rsid w:val="00833704"/>
    <w:rsid w:val="00834513"/>
    <w:rsid w:val="008346C8"/>
    <w:rsid w:val="00836A97"/>
    <w:rsid w:val="00836E0D"/>
    <w:rsid w:val="00841C41"/>
    <w:rsid w:val="008459BD"/>
    <w:rsid w:val="00845BE2"/>
    <w:rsid w:val="00846216"/>
    <w:rsid w:val="00847057"/>
    <w:rsid w:val="0084707C"/>
    <w:rsid w:val="00847C74"/>
    <w:rsid w:val="00847D3E"/>
    <w:rsid w:val="00847D73"/>
    <w:rsid w:val="00851D2D"/>
    <w:rsid w:val="0085331F"/>
    <w:rsid w:val="008533E5"/>
    <w:rsid w:val="008537A9"/>
    <w:rsid w:val="008544C8"/>
    <w:rsid w:val="00856A37"/>
    <w:rsid w:val="00856F7C"/>
    <w:rsid w:val="00857599"/>
    <w:rsid w:val="00857CFB"/>
    <w:rsid w:val="008601EF"/>
    <w:rsid w:val="0086026F"/>
    <w:rsid w:val="00861409"/>
    <w:rsid w:val="00861508"/>
    <w:rsid w:val="0086151E"/>
    <w:rsid w:val="008622EE"/>
    <w:rsid w:val="008656E7"/>
    <w:rsid w:val="0086673E"/>
    <w:rsid w:val="00866B9E"/>
    <w:rsid w:val="00867DDA"/>
    <w:rsid w:val="00870902"/>
    <w:rsid w:val="00872393"/>
    <w:rsid w:val="00872A3C"/>
    <w:rsid w:val="008731BC"/>
    <w:rsid w:val="008737CA"/>
    <w:rsid w:val="00873A08"/>
    <w:rsid w:val="008761E3"/>
    <w:rsid w:val="00877AF1"/>
    <w:rsid w:val="00880115"/>
    <w:rsid w:val="00881B55"/>
    <w:rsid w:val="008821FC"/>
    <w:rsid w:val="00882E76"/>
    <w:rsid w:val="00883977"/>
    <w:rsid w:val="00883FD3"/>
    <w:rsid w:val="00885D41"/>
    <w:rsid w:val="00891AE6"/>
    <w:rsid w:val="00892500"/>
    <w:rsid w:val="00893DE3"/>
    <w:rsid w:val="00894745"/>
    <w:rsid w:val="00895BD1"/>
    <w:rsid w:val="00897153"/>
    <w:rsid w:val="008973BF"/>
    <w:rsid w:val="008975D7"/>
    <w:rsid w:val="008A08B9"/>
    <w:rsid w:val="008A0D26"/>
    <w:rsid w:val="008A25E5"/>
    <w:rsid w:val="008A274F"/>
    <w:rsid w:val="008A2AA0"/>
    <w:rsid w:val="008A3D39"/>
    <w:rsid w:val="008A5702"/>
    <w:rsid w:val="008A6561"/>
    <w:rsid w:val="008A676D"/>
    <w:rsid w:val="008B01AF"/>
    <w:rsid w:val="008B2071"/>
    <w:rsid w:val="008B330D"/>
    <w:rsid w:val="008B3E3F"/>
    <w:rsid w:val="008B4191"/>
    <w:rsid w:val="008B64B6"/>
    <w:rsid w:val="008B7FF9"/>
    <w:rsid w:val="008C0ED3"/>
    <w:rsid w:val="008C1067"/>
    <w:rsid w:val="008C3697"/>
    <w:rsid w:val="008C3A99"/>
    <w:rsid w:val="008C5082"/>
    <w:rsid w:val="008C6DE6"/>
    <w:rsid w:val="008C7F14"/>
    <w:rsid w:val="008D083F"/>
    <w:rsid w:val="008D0C91"/>
    <w:rsid w:val="008D1757"/>
    <w:rsid w:val="008D1D64"/>
    <w:rsid w:val="008D260A"/>
    <w:rsid w:val="008D60A2"/>
    <w:rsid w:val="008D6C89"/>
    <w:rsid w:val="008D6E4F"/>
    <w:rsid w:val="008E270C"/>
    <w:rsid w:val="008E2AC3"/>
    <w:rsid w:val="008E473E"/>
    <w:rsid w:val="008E540C"/>
    <w:rsid w:val="008E57A9"/>
    <w:rsid w:val="008E5A68"/>
    <w:rsid w:val="008E602D"/>
    <w:rsid w:val="008E6D7B"/>
    <w:rsid w:val="008F23CF"/>
    <w:rsid w:val="008F2E20"/>
    <w:rsid w:val="008F337B"/>
    <w:rsid w:val="008F3A73"/>
    <w:rsid w:val="008F5596"/>
    <w:rsid w:val="008F780B"/>
    <w:rsid w:val="009023DD"/>
    <w:rsid w:val="0090353B"/>
    <w:rsid w:val="009036E2"/>
    <w:rsid w:val="00903BF5"/>
    <w:rsid w:val="00903D49"/>
    <w:rsid w:val="0090403A"/>
    <w:rsid w:val="00905608"/>
    <w:rsid w:val="0090621D"/>
    <w:rsid w:val="0091048B"/>
    <w:rsid w:val="00911EF8"/>
    <w:rsid w:val="0091219E"/>
    <w:rsid w:val="00912CDA"/>
    <w:rsid w:val="00913852"/>
    <w:rsid w:val="009142DB"/>
    <w:rsid w:val="009147EE"/>
    <w:rsid w:val="009150DB"/>
    <w:rsid w:val="0091616D"/>
    <w:rsid w:val="00916345"/>
    <w:rsid w:val="0092255A"/>
    <w:rsid w:val="009226E3"/>
    <w:rsid w:val="009236EB"/>
    <w:rsid w:val="00923DEC"/>
    <w:rsid w:val="009243F5"/>
    <w:rsid w:val="00924728"/>
    <w:rsid w:val="00925809"/>
    <w:rsid w:val="00926119"/>
    <w:rsid w:val="00927348"/>
    <w:rsid w:val="009279B7"/>
    <w:rsid w:val="00931A28"/>
    <w:rsid w:val="00931CAB"/>
    <w:rsid w:val="00933BA2"/>
    <w:rsid w:val="009345A0"/>
    <w:rsid w:val="0094019F"/>
    <w:rsid w:val="009404EC"/>
    <w:rsid w:val="00940964"/>
    <w:rsid w:val="009412D5"/>
    <w:rsid w:val="00941841"/>
    <w:rsid w:val="00942312"/>
    <w:rsid w:val="0094311E"/>
    <w:rsid w:val="00943EFD"/>
    <w:rsid w:val="00943F94"/>
    <w:rsid w:val="0094529B"/>
    <w:rsid w:val="00946A84"/>
    <w:rsid w:val="0094790F"/>
    <w:rsid w:val="00950E1F"/>
    <w:rsid w:val="009513B8"/>
    <w:rsid w:val="0095190F"/>
    <w:rsid w:val="0095231A"/>
    <w:rsid w:val="00952809"/>
    <w:rsid w:val="00953C18"/>
    <w:rsid w:val="0095446A"/>
    <w:rsid w:val="0095454C"/>
    <w:rsid w:val="00955A9D"/>
    <w:rsid w:val="00956451"/>
    <w:rsid w:val="00960A07"/>
    <w:rsid w:val="00961915"/>
    <w:rsid w:val="00962896"/>
    <w:rsid w:val="009628B7"/>
    <w:rsid w:val="00964D00"/>
    <w:rsid w:val="00970E33"/>
    <w:rsid w:val="0097121D"/>
    <w:rsid w:val="00971ED9"/>
    <w:rsid w:val="00973516"/>
    <w:rsid w:val="00974735"/>
    <w:rsid w:val="00975A15"/>
    <w:rsid w:val="00976DF8"/>
    <w:rsid w:val="00977202"/>
    <w:rsid w:val="00980EC9"/>
    <w:rsid w:val="00981A76"/>
    <w:rsid w:val="00981CA1"/>
    <w:rsid w:val="00983B47"/>
    <w:rsid w:val="00983E9B"/>
    <w:rsid w:val="00985F3D"/>
    <w:rsid w:val="0098619B"/>
    <w:rsid w:val="0098653D"/>
    <w:rsid w:val="00986C28"/>
    <w:rsid w:val="00987348"/>
    <w:rsid w:val="009874A1"/>
    <w:rsid w:val="00990090"/>
    <w:rsid w:val="00990CD6"/>
    <w:rsid w:val="009914E2"/>
    <w:rsid w:val="00992562"/>
    <w:rsid w:val="00992C44"/>
    <w:rsid w:val="00996608"/>
    <w:rsid w:val="00996805"/>
    <w:rsid w:val="00996D8D"/>
    <w:rsid w:val="009A2D2B"/>
    <w:rsid w:val="009A4639"/>
    <w:rsid w:val="009A5C4C"/>
    <w:rsid w:val="009A6EFD"/>
    <w:rsid w:val="009A79F8"/>
    <w:rsid w:val="009A7C72"/>
    <w:rsid w:val="009A7F5C"/>
    <w:rsid w:val="009B1F41"/>
    <w:rsid w:val="009B295B"/>
    <w:rsid w:val="009B3DE2"/>
    <w:rsid w:val="009B457D"/>
    <w:rsid w:val="009B4EAC"/>
    <w:rsid w:val="009B7362"/>
    <w:rsid w:val="009C0494"/>
    <w:rsid w:val="009C073F"/>
    <w:rsid w:val="009C09DF"/>
    <w:rsid w:val="009C0D1B"/>
    <w:rsid w:val="009C1749"/>
    <w:rsid w:val="009C1881"/>
    <w:rsid w:val="009C2B48"/>
    <w:rsid w:val="009C2F22"/>
    <w:rsid w:val="009C3AC3"/>
    <w:rsid w:val="009C3B49"/>
    <w:rsid w:val="009C49F2"/>
    <w:rsid w:val="009C5661"/>
    <w:rsid w:val="009C5C8C"/>
    <w:rsid w:val="009C5F09"/>
    <w:rsid w:val="009C6D35"/>
    <w:rsid w:val="009C7A1A"/>
    <w:rsid w:val="009D075D"/>
    <w:rsid w:val="009D2359"/>
    <w:rsid w:val="009D5A92"/>
    <w:rsid w:val="009D5D51"/>
    <w:rsid w:val="009D5EF4"/>
    <w:rsid w:val="009D6A7C"/>
    <w:rsid w:val="009D72CD"/>
    <w:rsid w:val="009D77E7"/>
    <w:rsid w:val="009D7A53"/>
    <w:rsid w:val="009D7EAB"/>
    <w:rsid w:val="009E00CB"/>
    <w:rsid w:val="009E1C07"/>
    <w:rsid w:val="009E2E0A"/>
    <w:rsid w:val="009E346B"/>
    <w:rsid w:val="009E3EF5"/>
    <w:rsid w:val="009E5DD0"/>
    <w:rsid w:val="009E64BC"/>
    <w:rsid w:val="009E6560"/>
    <w:rsid w:val="009E71FD"/>
    <w:rsid w:val="009E7447"/>
    <w:rsid w:val="009E7847"/>
    <w:rsid w:val="009F0195"/>
    <w:rsid w:val="009F1A81"/>
    <w:rsid w:val="009F2571"/>
    <w:rsid w:val="009F289F"/>
    <w:rsid w:val="009F3A0C"/>
    <w:rsid w:val="009F3D37"/>
    <w:rsid w:val="009F49BB"/>
    <w:rsid w:val="009F568D"/>
    <w:rsid w:val="009F69AF"/>
    <w:rsid w:val="009F6E19"/>
    <w:rsid w:val="009F7C73"/>
    <w:rsid w:val="00A0169E"/>
    <w:rsid w:val="00A01AB4"/>
    <w:rsid w:val="00A02205"/>
    <w:rsid w:val="00A02247"/>
    <w:rsid w:val="00A0286E"/>
    <w:rsid w:val="00A037BF"/>
    <w:rsid w:val="00A04832"/>
    <w:rsid w:val="00A07768"/>
    <w:rsid w:val="00A10184"/>
    <w:rsid w:val="00A1068D"/>
    <w:rsid w:val="00A106DF"/>
    <w:rsid w:val="00A11266"/>
    <w:rsid w:val="00A11283"/>
    <w:rsid w:val="00A11CAC"/>
    <w:rsid w:val="00A11E42"/>
    <w:rsid w:val="00A12777"/>
    <w:rsid w:val="00A12908"/>
    <w:rsid w:val="00A13411"/>
    <w:rsid w:val="00A1543E"/>
    <w:rsid w:val="00A16086"/>
    <w:rsid w:val="00A16F7A"/>
    <w:rsid w:val="00A20F14"/>
    <w:rsid w:val="00A220FE"/>
    <w:rsid w:val="00A22EE8"/>
    <w:rsid w:val="00A2418E"/>
    <w:rsid w:val="00A3026E"/>
    <w:rsid w:val="00A30839"/>
    <w:rsid w:val="00A3299C"/>
    <w:rsid w:val="00A333D5"/>
    <w:rsid w:val="00A3371D"/>
    <w:rsid w:val="00A35CAF"/>
    <w:rsid w:val="00A37898"/>
    <w:rsid w:val="00A37E3C"/>
    <w:rsid w:val="00A40877"/>
    <w:rsid w:val="00A411F9"/>
    <w:rsid w:val="00A41755"/>
    <w:rsid w:val="00A41E49"/>
    <w:rsid w:val="00A42597"/>
    <w:rsid w:val="00A42C94"/>
    <w:rsid w:val="00A433EF"/>
    <w:rsid w:val="00A44779"/>
    <w:rsid w:val="00A44B2C"/>
    <w:rsid w:val="00A46246"/>
    <w:rsid w:val="00A46348"/>
    <w:rsid w:val="00A46547"/>
    <w:rsid w:val="00A476D6"/>
    <w:rsid w:val="00A505BF"/>
    <w:rsid w:val="00A50C73"/>
    <w:rsid w:val="00A5156A"/>
    <w:rsid w:val="00A53F54"/>
    <w:rsid w:val="00A5413E"/>
    <w:rsid w:val="00A54868"/>
    <w:rsid w:val="00A54AD7"/>
    <w:rsid w:val="00A54ECA"/>
    <w:rsid w:val="00A5528A"/>
    <w:rsid w:val="00A55887"/>
    <w:rsid w:val="00A56594"/>
    <w:rsid w:val="00A60A27"/>
    <w:rsid w:val="00A60AF1"/>
    <w:rsid w:val="00A60FD5"/>
    <w:rsid w:val="00A61604"/>
    <w:rsid w:val="00A61E34"/>
    <w:rsid w:val="00A62D1F"/>
    <w:rsid w:val="00A62EB2"/>
    <w:rsid w:val="00A64BD3"/>
    <w:rsid w:val="00A658CE"/>
    <w:rsid w:val="00A65981"/>
    <w:rsid w:val="00A663C0"/>
    <w:rsid w:val="00A70793"/>
    <w:rsid w:val="00A7094C"/>
    <w:rsid w:val="00A724A5"/>
    <w:rsid w:val="00A7377B"/>
    <w:rsid w:val="00A73ECA"/>
    <w:rsid w:val="00A74787"/>
    <w:rsid w:val="00A75D10"/>
    <w:rsid w:val="00A76AEC"/>
    <w:rsid w:val="00A7731B"/>
    <w:rsid w:val="00A77736"/>
    <w:rsid w:val="00A80D53"/>
    <w:rsid w:val="00A82011"/>
    <w:rsid w:val="00A84995"/>
    <w:rsid w:val="00A860E6"/>
    <w:rsid w:val="00A86886"/>
    <w:rsid w:val="00A87048"/>
    <w:rsid w:val="00A90A01"/>
    <w:rsid w:val="00A910AF"/>
    <w:rsid w:val="00A93839"/>
    <w:rsid w:val="00A94FB8"/>
    <w:rsid w:val="00A958D3"/>
    <w:rsid w:val="00A96FC0"/>
    <w:rsid w:val="00AA1B04"/>
    <w:rsid w:val="00AA2087"/>
    <w:rsid w:val="00AA4A0B"/>
    <w:rsid w:val="00AA53FF"/>
    <w:rsid w:val="00AA6124"/>
    <w:rsid w:val="00AB1A26"/>
    <w:rsid w:val="00AB2CBB"/>
    <w:rsid w:val="00AB3DEF"/>
    <w:rsid w:val="00AB46F1"/>
    <w:rsid w:val="00AB7D4D"/>
    <w:rsid w:val="00AC0678"/>
    <w:rsid w:val="00AC130A"/>
    <w:rsid w:val="00AC30F1"/>
    <w:rsid w:val="00AC439D"/>
    <w:rsid w:val="00AC67F2"/>
    <w:rsid w:val="00AC6B45"/>
    <w:rsid w:val="00AC6DD9"/>
    <w:rsid w:val="00AC7EAA"/>
    <w:rsid w:val="00AD214C"/>
    <w:rsid w:val="00AD3A8E"/>
    <w:rsid w:val="00AD5585"/>
    <w:rsid w:val="00AD6605"/>
    <w:rsid w:val="00AD6D4B"/>
    <w:rsid w:val="00AE05F3"/>
    <w:rsid w:val="00AE0B26"/>
    <w:rsid w:val="00AE117C"/>
    <w:rsid w:val="00AE431E"/>
    <w:rsid w:val="00AE51FB"/>
    <w:rsid w:val="00AE6180"/>
    <w:rsid w:val="00AE7827"/>
    <w:rsid w:val="00AE7B3E"/>
    <w:rsid w:val="00AE7D2A"/>
    <w:rsid w:val="00AF059C"/>
    <w:rsid w:val="00AF08ED"/>
    <w:rsid w:val="00AF172F"/>
    <w:rsid w:val="00AF1851"/>
    <w:rsid w:val="00AF2707"/>
    <w:rsid w:val="00AF2C61"/>
    <w:rsid w:val="00AF3D2E"/>
    <w:rsid w:val="00AF41C9"/>
    <w:rsid w:val="00AF6681"/>
    <w:rsid w:val="00AF68FC"/>
    <w:rsid w:val="00AF7C89"/>
    <w:rsid w:val="00B0084A"/>
    <w:rsid w:val="00B00C80"/>
    <w:rsid w:val="00B00F33"/>
    <w:rsid w:val="00B0107E"/>
    <w:rsid w:val="00B01106"/>
    <w:rsid w:val="00B01172"/>
    <w:rsid w:val="00B02257"/>
    <w:rsid w:val="00B0357E"/>
    <w:rsid w:val="00B03A76"/>
    <w:rsid w:val="00B04826"/>
    <w:rsid w:val="00B116C8"/>
    <w:rsid w:val="00B117F2"/>
    <w:rsid w:val="00B1261A"/>
    <w:rsid w:val="00B13B57"/>
    <w:rsid w:val="00B141FE"/>
    <w:rsid w:val="00B14FCF"/>
    <w:rsid w:val="00B15B52"/>
    <w:rsid w:val="00B16741"/>
    <w:rsid w:val="00B218D1"/>
    <w:rsid w:val="00B233ED"/>
    <w:rsid w:val="00B25F93"/>
    <w:rsid w:val="00B26AAE"/>
    <w:rsid w:val="00B26DE6"/>
    <w:rsid w:val="00B31A67"/>
    <w:rsid w:val="00B32E92"/>
    <w:rsid w:val="00B33139"/>
    <w:rsid w:val="00B34554"/>
    <w:rsid w:val="00B364EB"/>
    <w:rsid w:val="00B36B6C"/>
    <w:rsid w:val="00B37D67"/>
    <w:rsid w:val="00B400C2"/>
    <w:rsid w:val="00B40A51"/>
    <w:rsid w:val="00B40D64"/>
    <w:rsid w:val="00B429D0"/>
    <w:rsid w:val="00B42A7C"/>
    <w:rsid w:val="00B43518"/>
    <w:rsid w:val="00B43AB5"/>
    <w:rsid w:val="00B44C39"/>
    <w:rsid w:val="00B45540"/>
    <w:rsid w:val="00B45890"/>
    <w:rsid w:val="00B45E40"/>
    <w:rsid w:val="00B46D0A"/>
    <w:rsid w:val="00B50528"/>
    <w:rsid w:val="00B50D2A"/>
    <w:rsid w:val="00B51D69"/>
    <w:rsid w:val="00B528EE"/>
    <w:rsid w:val="00B53EF9"/>
    <w:rsid w:val="00B54DB7"/>
    <w:rsid w:val="00B570C9"/>
    <w:rsid w:val="00B578F0"/>
    <w:rsid w:val="00B612B1"/>
    <w:rsid w:val="00B6144C"/>
    <w:rsid w:val="00B62B7E"/>
    <w:rsid w:val="00B642EF"/>
    <w:rsid w:val="00B651CB"/>
    <w:rsid w:val="00B70376"/>
    <w:rsid w:val="00B7058A"/>
    <w:rsid w:val="00B70976"/>
    <w:rsid w:val="00B739FD"/>
    <w:rsid w:val="00B73CD5"/>
    <w:rsid w:val="00B7722D"/>
    <w:rsid w:val="00B77AF3"/>
    <w:rsid w:val="00B8002C"/>
    <w:rsid w:val="00B80C01"/>
    <w:rsid w:val="00B80DE2"/>
    <w:rsid w:val="00B81978"/>
    <w:rsid w:val="00B822D8"/>
    <w:rsid w:val="00B82740"/>
    <w:rsid w:val="00B83E9A"/>
    <w:rsid w:val="00B845AF"/>
    <w:rsid w:val="00B84BE4"/>
    <w:rsid w:val="00B852DC"/>
    <w:rsid w:val="00B866AA"/>
    <w:rsid w:val="00B9035A"/>
    <w:rsid w:val="00B934E7"/>
    <w:rsid w:val="00B93946"/>
    <w:rsid w:val="00B94077"/>
    <w:rsid w:val="00B940ED"/>
    <w:rsid w:val="00B94E7F"/>
    <w:rsid w:val="00B958A2"/>
    <w:rsid w:val="00B96339"/>
    <w:rsid w:val="00B96735"/>
    <w:rsid w:val="00BA0636"/>
    <w:rsid w:val="00BA0E33"/>
    <w:rsid w:val="00BA1901"/>
    <w:rsid w:val="00BA2470"/>
    <w:rsid w:val="00BA41A1"/>
    <w:rsid w:val="00BA448E"/>
    <w:rsid w:val="00BA4B01"/>
    <w:rsid w:val="00BA4DF9"/>
    <w:rsid w:val="00BA5495"/>
    <w:rsid w:val="00BA617A"/>
    <w:rsid w:val="00BA6485"/>
    <w:rsid w:val="00BB0747"/>
    <w:rsid w:val="00BB07B4"/>
    <w:rsid w:val="00BB0A7D"/>
    <w:rsid w:val="00BB1B3B"/>
    <w:rsid w:val="00BB20E0"/>
    <w:rsid w:val="00BB2B93"/>
    <w:rsid w:val="00BB5D84"/>
    <w:rsid w:val="00BB79BE"/>
    <w:rsid w:val="00BC0622"/>
    <w:rsid w:val="00BC196C"/>
    <w:rsid w:val="00BC1E79"/>
    <w:rsid w:val="00BC4F75"/>
    <w:rsid w:val="00BC5189"/>
    <w:rsid w:val="00BC7467"/>
    <w:rsid w:val="00BD0271"/>
    <w:rsid w:val="00BD1EBC"/>
    <w:rsid w:val="00BD1EC2"/>
    <w:rsid w:val="00BD1F42"/>
    <w:rsid w:val="00BD22E8"/>
    <w:rsid w:val="00BD2F3D"/>
    <w:rsid w:val="00BD325E"/>
    <w:rsid w:val="00BD42A9"/>
    <w:rsid w:val="00BD4D2C"/>
    <w:rsid w:val="00BD4EC5"/>
    <w:rsid w:val="00BD52A3"/>
    <w:rsid w:val="00BD5CA0"/>
    <w:rsid w:val="00BE07CA"/>
    <w:rsid w:val="00BE0BE5"/>
    <w:rsid w:val="00BE0FD5"/>
    <w:rsid w:val="00BE17E4"/>
    <w:rsid w:val="00BE3325"/>
    <w:rsid w:val="00BE562B"/>
    <w:rsid w:val="00BE5D1A"/>
    <w:rsid w:val="00BE6183"/>
    <w:rsid w:val="00BF101E"/>
    <w:rsid w:val="00BF75B0"/>
    <w:rsid w:val="00C01D3B"/>
    <w:rsid w:val="00C01E9C"/>
    <w:rsid w:val="00C02AA4"/>
    <w:rsid w:val="00C043C6"/>
    <w:rsid w:val="00C04751"/>
    <w:rsid w:val="00C05497"/>
    <w:rsid w:val="00C056D5"/>
    <w:rsid w:val="00C059E4"/>
    <w:rsid w:val="00C0667F"/>
    <w:rsid w:val="00C07A01"/>
    <w:rsid w:val="00C07A2F"/>
    <w:rsid w:val="00C12801"/>
    <w:rsid w:val="00C13A70"/>
    <w:rsid w:val="00C143EA"/>
    <w:rsid w:val="00C14BA8"/>
    <w:rsid w:val="00C15D1C"/>
    <w:rsid w:val="00C16238"/>
    <w:rsid w:val="00C16EC3"/>
    <w:rsid w:val="00C17940"/>
    <w:rsid w:val="00C20422"/>
    <w:rsid w:val="00C216E0"/>
    <w:rsid w:val="00C22ACB"/>
    <w:rsid w:val="00C22C61"/>
    <w:rsid w:val="00C24525"/>
    <w:rsid w:val="00C24A31"/>
    <w:rsid w:val="00C26CF2"/>
    <w:rsid w:val="00C27E2A"/>
    <w:rsid w:val="00C302A9"/>
    <w:rsid w:val="00C32942"/>
    <w:rsid w:val="00C34C4C"/>
    <w:rsid w:val="00C354C7"/>
    <w:rsid w:val="00C35DD7"/>
    <w:rsid w:val="00C37B15"/>
    <w:rsid w:val="00C40B82"/>
    <w:rsid w:val="00C42D7D"/>
    <w:rsid w:val="00C44C17"/>
    <w:rsid w:val="00C45D93"/>
    <w:rsid w:val="00C46590"/>
    <w:rsid w:val="00C46DD6"/>
    <w:rsid w:val="00C47925"/>
    <w:rsid w:val="00C51744"/>
    <w:rsid w:val="00C51D29"/>
    <w:rsid w:val="00C53275"/>
    <w:rsid w:val="00C53C33"/>
    <w:rsid w:val="00C53F41"/>
    <w:rsid w:val="00C5409F"/>
    <w:rsid w:val="00C54F10"/>
    <w:rsid w:val="00C55304"/>
    <w:rsid w:val="00C559E2"/>
    <w:rsid w:val="00C564CF"/>
    <w:rsid w:val="00C57EB2"/>
    <w:rsid w:val="00C605B6"/>
    <w:rsid w:val="00C608DE"/>
    <w:rsid w:val="00C61F2B"/>
    <w:rsid w:val="00C62872"/>
    <w:rsid w:val="00C65186"/>
    <w:rsid w:val="00C65A1A"/>
    <w:rsid w:val="00C66F03"/>
    <w:rsid w:val="00C67EDF"/>
    <w:rsid w:val="00C72644"/>
    <w:rsid w:val="00C73047"/>
    <w:rsid w:val="00C732DC"/>
    <w:rsid w:val="00C7494C"/>
    <w:rsid w:val="00C75CEC"/>
    <w:rsid w:val="00C76823"/>
    <w:rsid w:val="00C76BD1"/>
    <w:rsid w:val="00C8076D"/>
    <w:rsid w:val="00C80AE3"/>
    <w:rsid w:val="00C80B7C"/>
    <w:rsid w:val="00C822BD"/>
    <w:rsid w:val="00C8308F"/>
    <w:rsid w:val="00C831A5"/>
    <w:rsid w:val="00C83620"/>
    <w:rsid w:val="00C83E2B"/>
    <w:rsid w:val="00C83FAC"/>
    <w:rsid w:val="00C8452D"/>
    <w:rsid w:val="00C85923"/>
    <w:rsid w:val="00C8797E"/>
    <w:rsid w:val="00C9021E"/>
    <w:rsid w:val="00C9052D"/>
    <w:rsid w:val="00C90D44"/>
    <w:rsid w:val="00C90D78"/>
    <w:rsid w:val="00C91355"/>
    <w:rsid w:val="00C9153A"/>
    <w:rsid w:val="00C91A2E"/>
    <w:rsid w:val="00C91A6B"/>
    <w:rsid w:val="00C937E9"/>
    <w:rsid w:val="00C93DEA"/>
    <w:rsid w:val="00C95509"/>
    <w:rsid w:val="00C95C12"/>
    <w:rsid w:val="00C96CDD"/>
    <w:rsid w:val="00C96DFD"/>
    <w:rsid w:val="00C96F7A"/>
    <w:rsid w:val="00CA11FD"/>
    <w:rsid w:val="00CA1CEE"/>
    <w:rsid w:val="00CA2BBA"/>
    <w:rsid w:val="00CA3BE4"/>
    <w:rsid w:val="00CA5E13"/>
    <w:rsid w:val="00CA759D"/>
    <w:rsid w:val="00CA75CF"/>
    <w:rsid w:val="00CB0417"/>
    <w:rsid w:val="00CB12E5"/>
    <w:rsid w:val="00CB2448"/>
    <w:rsid w:val="00CB4B9C"/>
    <w:rsid w:val="00CB5971"/>
    <w:rsid w:val="00CB713A"/>
    <w:rsid w:val="00CC0A8E"/>
    <w:rsid w:val="00CC1CAE"/>
    <w:rsid w:val="00CC1E8F"/>
    <w:rsid w:val="00CC22B9"/>
    <w:rsid w:val="00CC3B8A"/>
    <w:rsid w:val="00CC4224"/>
    <w:rsid w:val="00CD3AA0"/>
    <w:rsid w:val="00CD57D7"/>
    <w:rsid w:val="00CD58EA"/>
    <w:rsid w:val="00CD7584"/>
    <w:rsid w:val="00CE019C"/>
    <w:rsid w:val="00CE07AA"/>
    <w:rsid w:val="00CE09F8"/>
    <w:rsid w:val="00CE15B5"/>
    <w:rsid w:val="00CE3816"/>
    <w:rsid w:val="00CE3A86"/>
    <w:rsid w:val="00CE51FF"/>
    <w:rsid w:val="00CE6151"/>
    <w:rsid w:val="00CF0384"/>
    <w:rsid w:val="00CF14B5"/>
    <w:rsid w:val="00CF1DE0"/>
    <w:rsid w:val="00CF2AED"/>
    <w:rsid w:val="00CF2E19"/>
    <w:rsid w:val="00CF3717"/>
    <w:rsid w:val="00CF4472"/>
    <w:rsid w:val="00CF4542"/>
    <w:rsid w:val="00CF47F3"/>
    <w:rsid w:val="00CF5663"/>
    <w:rsid w:val="00CF738E"/>
    <w:rsid w:val="00D02360"/>
    <w:rsid w:val="00D03D74"/>
    <w:rsid w:val="00D0404D"/>
    <w:rsid w:val="00D07F0C"/>
    <w:rsid w:val="00D07F31"/>
    <w:rsid w:val="00D1085B"/>
    <w:rsid w:val="00D1160A"/>
    <w:rsid w:val="00D12112"/>
    <w:rsid w:val="00D1383E"/>
    <w:rsid w:val="00D13A11"/>
    <w:rsid w:val="00D1452A"/>
    <w:rsid w:val="00D145AC"/>
    <w:rsid w:val="00D15849"/>
    <w:rsid w:val="00D166DA"/>
    <w:rsid w:val="00D17151"/>
    <w:rsid w:val="00D17D56"/>
    <w:rsid w:val="00D20A07"/>
    <w:rsid w:val="00D229B3"/>
    <w:rsid w:val="00D25BFC"/>
    <w:rsid w:val="00D25C9C"/>
    <w:rsid w:val="00D264C8"/>
    <w:rsid w:val="00D266AA"/>
    <w:rsid w:val="00D2763E"/>
    <w:rsid w:val="00D3174E"/>
    <w:rsid w:val="00D3202E"/>
    <w:rsid w:val="00D3247C"/>
    <w:rsid w:val="00D341C4"/>
    <w:rsid w:val="00D35B5C"/>
    <w:rsid w:val="00D36F79"/>
    <w:rsid w:val="00D37332"/>
    <w:rsid w:val="00D37E6A"/>
    <w:rsid w:val="00D406B0"/>
    <w:rsid w:val="00D4077E"/>
    <w:rsid w:val="00D42F78"/>
    <w:rsid w:val="00D4379A"/>
    <w:rsid w:val="00D445E3"/>
    <w:rsid w:val="00D4476E"/>
    <w:rsid w:val="00D4691A"/>
    <w:rsid w:val="00D46AFD"/>
    <w:rsid w:val="00D47673"/>
    <w:rsid w:val="00D477B2"/>
    <w:rsid w:val="00D478A6"/>
    <w:rsid w:val="00D47AE9"/>
    <w:rsid w:val="00D47D4E"/>
    <w:rsid w:val="00D504DF"/>
    <w:rsid w:val="00D51950"/>
    <w:rsid w:val="00D52519"/>
    <w:rsid w:val="00D55035"/>
    <w:rsid w:val="00D55D6F"/>
    <w:rsid w:val="00D60C00"/>
    <w:rsid w:val="00D613D3"/>
    <w:rsid w:val="00D63F0C"/>
    <w:rsid w:val="00D644BB"/>
    <w:rsid w:val="00D6466C"/>
    <w:rsid w:val="00D64C1A"/>
    <w:rsid w:val="00D64DDD"/>
    <w:rsid w:val="00D657A8"/>
    <w:rsid w:val="00D669AC"/>
    <w:rsid w:val="00D6790E"/>
    <w:rsid w:val="00D67925"/>
    <w:rsid w:val="00D67BAD"/>
    <w:rsid w:val="00D70C8B"/>
    <w:rsid w:val="00D7177F"/>
    <w:rsid w:val="00D7382D"/>
    <w:rsid w:val="00D73DA5"/>
    <w:rsid w:val="00D752DF"/>
    <w:rsid w:val="00D805BF"/>
    <w:rsid w:val="00D82058"/>
    <w:rsid w:val="00D82961"/>
    <w:rsid w:val="00D85224"/>
    <w:rsid w:val="00D85BFE"/>
    <w:rsid w:val="00D8645E"/>
    <w:rsid w:val="00D864CC"/>
    <w:rsid w:val="00D86698"/>
    <w:rsid w:val="00D86A97"/>
    <w:rsid w:val="00D86AF7"/>
    <w:rsid w:val="00D87464"/>
    <w:rsid w:val="00D9192C"/>
    <w:rsid w:val="00D92B6C"/>
    <w:rsid w:val="00D92BAC"/>
    <w:rsid w:val="00D930B7"/>
    <w:rsid w:val="00D933D3"/>
    <w:rsid w:val="00D9634E"/>
    <w:rsid w:val="00D96BA2"/>
    <w:rsid w:val="00DA134C"/>
    <w:rsid w:val="00DA218D"/>
    <w:rsid w:val="00DA3588"/>
    <w:rsid w:val="00DA3C66"/>
    <w:rsid w:val="00DA4ED6"/>
    <w:rsid w:val="00DA549C"/>
    <w:rsid w:val="00DA7E7C"/>
    <w:rsid w:val="00DB0617"/>
    <w:rsid w:val="00DB0B52"/>
    <w:rsid w:val="00DB1434"/>
    <w:rsid w:val="00DB15E1"/>
    <w:rsid w:val="00DB1F47"/>
    <w:rsid w:val="00DB21FD"/>
    <w:rsid w:val="00DB2FD6"/>
    <w:rsid w:val="00DB3B8B"/>
    <w:rsid w:val="00DB3C10"/>
    <w:rsid w:val="00DB5D6C"/>
    <w:rsid w:val="00DB68C1"/>
    <w:rsid w:val="00DB6991"/>
    <w:rsid w:val="00DB72A9"/>
    <w:rsid w:val="00DB790D"/>
    <w:rsid w:val="00DC0D9B"/>
    <w:rsid w:val="00DC1CE5"/>
    <w:rsid w:val="00DC4FC7"/>
    <w:rsid w:val="00DC52A4"/>
    <w:rsid w:val="00DC5EEB"/>
    <w:rsid w:val="00DD29E0"/>
    <w:rsid w:val="00DD2BCE"/>
    <w:rsid w:val="00DD4D63"/>
    <w:rsid w:val="00DD5A97"/>
    <w:rsid w:val="00DD631F"/>
    <w:rsid w:val="00DD6A5B"/>
    <w:rsid w:val="00DD6A6B"/>
    <w:rsid w:val="00DE009E"/>
    <w:rsid w:val="00DE02AA"/>
    <w:rsid w:val="00DE09D6"/>
    <w:rsid w:val="00DE2411"/>
    <w:rsid w:val="00DE32D8"/>
    <w:rsid w:val="00DE4086"/>
    <w:rsid w:val="00DE5AFC"/>
    <w:rsid w:val="00DE5F88"/>
    <w:rsid w:val="00DE646F"/>
    <w:rsid w:val="00DE767A"/>
    <w:rsid w:val="00DE7D32"/>
    <w:rsid w:val="00DF01BB"/>
    <w:rsid w:val="00DF112D"/>
    <w:rsid w:val="00DF1667"/>
    <w:rsid w:val="00DF4D34"/>
    <w:rsid w:val="00DF4EDA"/>
    <w:rsid w:val="00DF7CAF"/>
    <w:rsid w:val="00DF7F12"/>
    <w:rsid w:val="00E004BD"/>
    <w:rsid w:val="00E0077C"/>
    <w:rsid w:val="00E00A20"/>
    <w:rsid w:val="00E02D9D"/>
    <w:rsid w:val="00E06AA2"/>
    <w:rsid w:val="00E07207"/>
    <w:rsid w:val="00E07865"/>
    <w:rsid w:val="00E10787"/>
    <w:rsid w:val="00E1115D"/>
    <w:rsid w:val="00E120B7"/>
    <w:rsid w:val="00E12850"/>
    <w:rsid w:val="00E12D97"/>
    <w:rsid w:val="00E14A17"/>
    <w:rsid w:val="00E14C6C"/>
    <w:rsid w:val="00E14FFC"/>
    <w:rsid w:val="00E169F6"/>
    <w:rsid w:val="00E20FF3"/>
    <w:rsid w:val="00E21B1A"/>
    <w:rsid w:val="00E2393A"/>
    <w:rsid w:val="00E23E79"/>
    <w:rsid w:val="00E23F96"/>
    <w:rsid w:val="00E240C0"/>
    <w:rsid w:val="00E27512"/>
    <w:rsid w:val="00E303CC"/>
    <w:rsid w:val="00E3128A"/>
    <w:rsid w:val="00E33800"/>
    <w:rsid w:val="00E339F9"/>
    <w:rsid w:val="00E353E3"/>
    <w:rsid w:val="00E35ABB"/>
    <w:rsid w:val="00E36946"/>
    <w:rsid w:val="00E36B39"/>
    <w:rsid w:val="00E40D34"/>
    <w:rsid w:val="00E41353"/>
    <w:rsid w:val="00E417F7"/>
    <w:rsid w:val="00E41B3B"/>
    <w:rsid w:val="00E42017"/>
    <w:rsid w:val="00E42A48"/>
    <w:rsid w:val="00E42D86"/>
    <w:rsid w:val="00E4464B"/>
    <w:rsid w:val="00E44F14"/>
    <w:rsid w:val="00E4592C"/>
    <w:rsid w:val="00E50B61"/>
    <w:rsid w:val="00E5158D"/>
    <w:rsid w:val="00E5393D"/>
    <w:rsid w:val="00E53BE3"/>
    <w:rsid w:val="00E5446D"/>
    <w:rsid w:val="00E62DF0"/>
    <w:rsid w:val="00E63A12"/>
    <w:rsid w:val="00E64519"/>
    <w:rsid w:val="00E663CB"/>
    <w:rsid w:val="00E66B07"/>
    <w:rsid w:val="00E71CEC"/>
    <w:rsid w:val="00E71D94"/>
    <w:rsid w:val="00E7217E"/>
    <w:rsid w:val="00E739DB"/>
    <w:rsid w:val="00E7599B"/>
    <w:rsid w:val="00E75D46"/>
    <w:rsid w:val="00E76014"/>
    <w:rsid w:val="00E76927"/>
    <w:rsid w:val="00E77D39"/>
    <w:rsid w:val="00E819E0"/>
    <w:rsid w:val="00E81CAC"/>
    <w:rsid w:val="00E82161"/>
    <w:rsid w:val="00E828ED"/>
    <w:rsid w:val="00E83845"/>
    <w:rsid w:val="00E84696"/>
    <w:rsid w:val="00E846F5"/>
    <w:rsid w:val="00E847AA"/>
    <w:rsid w:val="00E851D6"/>
    <w:rsid w:val="00E85457"/>
    <w:rsid w:val="00E861DA"/>
    <w:rsid w:val="00E9143E"/>
    <w:rsid w:val="00E941DE"/>
    <w:rsid w:val="00E95230"/>
    <w:rsid w:val="00EA01D2"/>
    <w:rsid w:val="00EA1A45"/>
    <w:rsid w:val="00EA2035"/>
    <w:rsid w:val="00EA228A"/>
    <w:rsid w:val="00EA241F"/>
    <w:rsid w:val="00EA4239"/>
    <w:rsid w:val="00EA4B97"/>
    <w:rsid w:val="00EA577F"/>
    <w:rsid w:val="00EA6073"/>
    <w:rsid w:val="00EA75A9"/>
    <w:rsid w:val="00EB04F5"/>
    <w:rsid w:val="00EB19CA"/>
    <w:rsid w:val="00EB1C04"/>
    <w:rsid w:val="00EB3286"/>
    <w:rsid w:val="00EB34A2"/>
    <w:rsid w:val="00EB3875"/>
    <w:rsid w:val="00EB48CF"/>
    <w:rsid w:val="00EB4A03"/>
    <w:rsid w:val="00EC0A72"/>
    <w:rsid w:val="00EC1DB2"/>
    <w:rsid w:val="00EC40FA"/>
    <w:rsid w:val="00EC419A"/>
    <w:rsid w:val="00EC43AC"/>
    <w:rsid w:val="00EC5639"/>
    <w:rsid w:val="00EC5875"/>
    <w:rsid w:val="00EC6344"/>
    <w:rsid w:val="00EC664B"/>
    <w:rsid w:val="00EC7DF5"/>
    <w:rsid w:val="00ED033A"/>
    <w:rsid w:val="00ED059C"/>
    <w:rsid w:val="00ED0EE0"/>
    <w:rsid w:val="00ED1063"/>
    <w:rsid w:val="00ED1583"/>
    <w:rsid w:val="00ED1BC4"/>
    <w:rsid w:val="00ED31B5"/>
    <w:rsid w:val="00ED356A"/>
    <w:rsid w:val="00ED3A6F"/>
    <w:rsid w:val="00ED454B"/>
    <w:rsid w:val="00ED5F3C"/>
    <w:rsid w:val="00ED6C94"/>
    <w:rsid w:val="00ED7AC5"/>
    <w:rsid w:val="00EE0CA5"/>
    <w:rsid w:val="00EE0FFA"/>
    <w:rsid w:val="00EE17A2"/>
    <w:rsid w:val="00EE1B18"/>
    <w:rsid w:val="00EE1B41"/>
    <w:rsid w:val="00EE1E5B"/>
    <w:rsid w:val="00EE2499"/>
    <w:rsid w:val="00EE24E7"/>
    <w:rsid w:val="00EE3BFA"/>
    <w:rsid w:val="00EE77F9"/>
    <w:rsid w:val="00EF0F38"/>
    <w:rsid w:val="00EF1B2C"/>
    <w:rsid w:val="00EF21DE"/>
    <w:rsid w:val="00EF2433"/>
    <w:rsid w:val="00EF2633"/>
    <w:rsid w:val="00EF3727"/>
    <w:rsid w:val="00EF3B52"/>
    <w:rsid w:val="00EF3F13"/>
    <w:rsid w:val="00EF4160"/>
    <w:rsid w:val="00EF5005"/>
    <w:rsid w:val="00EF510D"/>
    <w:rsid w:val="00EF515E"/>
    <w:rsid w:val="00EF5C7B"/>
    <w:rsid w:val="00EF5CC9"/>
    <w:rsid w:val="00F006FA"/>
    <w:rsid w:val="00F00DD8"/>
    <w:rsid w:val="00F01BFE"/>
    <w:rsid w:val="00F02380"/>
    <w:rsid w:val="00F0385B"/>
    <w:rsid w:val="00F04C35"/>
    <w:rsid w:val="00F0788A"/>
    <w:rsid w:val="00F11577"/>
    <w:rsid w:val="00F11E64"/>
    <w:rsid w:val="00F12A4A"/>
    <w:rsid w:val="00F12FAA"/>
    <w:rsid w:val="00F152AC"/>
    <w:rsid w:val="00F1530A"/>
    <w:rsid w:val="00F1624E"/>
    <w:rsid w:val="00F171E5"/>
    <w:rsid w:val="00F17693"/>
    <w:rsid w:val="00F20CE7"/>
    <w:rsid w:val="00F214F0"/>
    <w:rsid w:val="00F217EE"/>
    <w:rsid w:val="00F21F19"/>
    <w:rsid w:val="00F22AA9"/>
    <w:rsid w:val="00F23DEC"/>
    <w:rsid w:val="00F247F8"/>
    <w:rsid w:val="00F25C15"/>
    <w:rsid w:val="00F26C6F"/>
    <w:rsid w:val="00F27445"/>
    <w:rsid w:val="00F2770F"/>
    <w:rsid w:val="00F30767"/>
    <w:rsid w:val="00F3113B"/>
    <w:rsid w:val="00F3333D"/>
    <w:rsid w:val="00F363D1"/>
    <w:rsid w:val="00F36514"/>
    <w:rsid w:val="00F37A32"/>
    <w:rsid w:val="00F37C5E"/>
    <w:rsid w:val="00F408E8"/>
    <w:rsid w:val="00F40D8B"/>
    <w:rsid w:val="00F419C2"/>
    <w:rsid w:val="00F4223F"/>
    <w:rsid w:val="00F4291A"/>
    <w:rsid w:val="00F42DC1"/>
    <w:rsid w:val="00F43F17"/>
    <w:rsid w:val="00F44268"/>
    <w:rsid w:val="00F4443D"/>
    <w:rsid w:val="00F44569"/>
    <w:rsid w:val="00F46943"/>
    <w:rsid w:val="00F473E0"/>
    <w:rsid w:val="00F5006F"/>
    <w:rsid w:val="00F50111"/>
    <w:rsid w:val="00F50217"/>
    <w:rsid w:val="00F51CE1"/>
    <w:rsid w:val="00F52DB7"/>
    <w:rsid w:val="00F5493D"/>
    <w:rsid w:val="00F5682D"/>
    <w:rsid w:val="00F56B94"/>
    <w:rsid w:val="00F5749B"/>
    <w:rsid w:val="00F5755E"/>
    <w:rsid w:val="00F614EB"/>
    <w:rsid w:val="00F61AB8"/>
    <w:rsid w:val="00F629EB"/>
    <w:rsid w:val="00F64B03"/>
    <w:rsid w:val="00F6581B"/>
    <w:rsid w:val="00F65FF0"/>
    <w:rsid w:val="00F66B0E"/>
    <w:rsid w:val="00F672A8"/>
    <w:rsid w:val="00F67835"/>
    <w:rsid w:val="00F73991"/>
    <w:rsid w:val="00F746E9"/>
    <w:rsid w:val="00F76BE5"/>
    <w:rsid w:val="00F76D03"/>
    <w:rsid w:val="00F81238"/>
    <w:rsid w:val="00F817E0"/>
    <w:rsid w:val="00F81FDD"/>
    <w:rsid w:val="00F83FEE"/>
    <w:rsid w:val="00F8413B"/>
    <w:rsid w:val="00F85511"/>
    <w:rsid w:val="00F85B7D"/>
    <w:rsid w:val="00F86E62"/>
    <w:rsid w:val="00F86FA9"/>
    <w:rsid w:val="00F87412"/>
    <w:rsid w:val="00F879BA"/>
    <w:rsid w:val="00F90515"/>
    <w:rsid w:val="00F91D09"/>
    <w:rsid w:val="00F936BA"/>
    <w:rsid w:val="00F93D98"/>
    <w:rsid w:val="00F94FAB"/>
    <w:rsid w:val="00F972BA"/>
    <w:rsid w:val="00F97683"/>
    <w:rsid w:val="00F97B7A"/>
    <w:rsid w:val="00F97CB6"/>
    <w:rsid w:val="00F97FDC"/>
    <w:rsid w:val="00FA0B8A"/>
    <w:rsid w:val="00FA15FD"/>
    <w:rsid w:val="00FA1BD4"/>
    <w:rsid w:val="00FA1E33"/>
    <w:rsid w:val="00FA27AE"/>
    <w:rsid w:val="00FA2B74"/>
    <w:rsid w:val="00FA384D"/>
    <w:rsid w:val="00FA3CFE"/>
    <w:rsid w:val="00FA3DA9"/>
    <w:rsid w:val="00FA4C5D"/>
    <w:rsid w:val="00FA6A4B"/>
    <w:rsid w:val="00FA7E66"/>
    <w:rsid w:val="00FB1D2B"/>
    <w:rsid w:val="00FB1F0A"/>
    <w:rsid w:val="00FB5C87"/>
    <w:rsid w:val="00FB785C"/>
    <w:rsid w:val="00FB7D21"/>
    <w:rsid w:val="00FC021A"/>
    <w:rsid w:val="00FC3177"/>
    <w:rsid w:val="00FC43E7"/>
    <w:rsid w:val="00FC4F8C"/>
    <w:rsid w:val="00FC516E"/>
    <w:rsid w:val="00FC5A69"/>
    <w:rsid w:val="00FC7089"/>
    <w:rsid w:val="00FC75E2"/>
    <w:rsid w:val="00FD11D6"/>
    <w:rsid w:val="00FD18E0"/>
    <w:rsid w:val="00FD3F6F"/>
    <w:rsid w:val="00FD4834"/>
    <w:rsid w:val="00FD548D"/>
    <w:rsid w:val="00FD5670"/>
    <w:rsid w:val="00FD671C"/>
    <w:rsid w:val="00FD699B"/>
    <w:rsid w:val="00FD6BA0"/>
    <w:rsid w:val="00FE1A77"/>
    <w:rsid w:val="00FE39AB"/>
    <w:rsid w:val="00FE5198"/>
    <w:rsid w:val="00FE78C1"/>
    <w:rsid w:val="00FF0C0E"/>
    <w:rsid w:val="00FF1677"/>
    <w:rsid w:val="00FF1A14"/>
    <w:rsid w:val="00FF20E2"/>
    <w:rsid w:val="00FF3A2F"/>
    <w:rsid w:val="00FF3AF4"/>
    <w:rsid w:val="00FF4646"/>
    <w:rsid w:val="00FF559B"/>
    <w:rsid w:val="00FF63E9"/>
    <w:rsid w:val="00FF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83F089"/>
  <w15:chartTrackingRefBased/>
  <w15:docId w15:val="{230A4BC2-1B7B-441F-A094-AD5F918F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043568"/>
    <w:rPr>
      <w:sz w:val="24"/>
      <w:szCs w:val="24"/>
    </w:rPr>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a"/>
    <w:next w:val="aa"/>
    <w:qFormat/>
    <w:rsid w:val="00043568"/>
    <w:pPr>
      <w:keepNext/>
      <w:jc w:val="center"/>
      <w:outlineLvl w:val="0"/>
    </w:pPr>
    <w:rPr>
      <w:b/>
      <w:bCs/>
      <w:sz w:val="28"/>
      <w:u w:val="single"/>
    </w:rPr>
  </w:style>
  <w:style w:type="paragraph" w:styleId="20">
    <w:name w:val="heading 2"/>
    <w:aliases w:val="Заголовок 2 Знак,h2,2,Header 2,H2,R2,H21,H22,H211,H23,H212,H24,H213,H25,H214,H26,H215,H27,H216,H28,H217,H29,H218,H210,H219,H220,H2110,H221,H2111,H231,H2121,H241,H2131,H251,H2141,H261,H2151,CHL2,l2,Chapter Title,E2,Kenmore-Level-2,h:2,heading"/>
    <w:basedOn w:val="aa"/>
    <w:next w:val="aa"/>
    <w:qFormat/>
    <w:rsid w:val="00043568"/>
    <w:pPr>
      <w:keepNext/>
      <w:jc w:val="right"/>
      <w:outlineLvl w:val="1"/>
    </w:pPr>
    <w:rPr>
      <w:b/>
      <w:bCs/>
    </w:rPr>
  </w:style>
  <w:style w:type="paragraph" w:styleId="30">
    <w:name w:val="heading 3"/>
    <w:aliases w:val="3,h3,E3,heading 3,l3+toc 3,l3,CT,Sub-section Title,Heading 3.,alltoc,Table3,alltoc1,Table31,alltoc2,Table32,alltoc3,Table33,alltoc4,Table34,Lev 3,subhead,t3,t31,1.,Level 3 Head,h:3,h,H3,T3,h31,Level 1 - 1"/>
    <w:basedOn w:val="aa"/>
    <w:next w:val="aa"/>
    <w:qFormat/>
    <w:rsid w:val="007450A8"/>
    <w:pPr>
      <w:keepNext/>
      <w:tabs>
        <w:tab w:val="num" w:pos="720"/>
      </w:tabs>
      <w:spacing w:before="240" w:after="60"/>
      <w:ind w:left="720" w:hanging="72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a"/>
    <w:next w:val="aa"/>
    <w:qFormat/>
    <w:rsid w:val="007450A8"/>
    <w:pPr>
      <w:keepNext/>
      <w:tabs>
        <w:tab w:val="num" w:pos="864"/>
        <w:tab w:val="left" w:pos="9498"/>
      </w:tabs>
      <w:ind w:left="864" w:right="-1" w:hanging="864"/>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a"/>
    <w:next w:val="aa"/>
    <w:qFormat/>
    <w:rsid w:val="007450A8"/>
    <w:pPr>
      <w:keepNext/>
      <w:tabs>
        <w:tab w:val="num" w:pos="1008"/>
      </w:tabs>
      <w:ind w:left="1008" w:hanging="1008"/>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a"/>
    <w:next w:val="aa"/>
    <w:qFormat/>
    <w:rsid w:val="007450A8"/>
    <w:pPr>
      <w:keepNext/>
      <w:tabs>
        <w:tab w:val="num" w:pos="1152"/>
      </w:tabs>
      <w:ind w:left="1152" w:hanging="1152"/>
      <w:outlineLvl w:val="5"/>
    </w:pPr>
    <w:rPr>
      <w:rFonts w:ascii="Arial" w:hAnsi="Arial"/>
      <w:b/>
      <w:sz w:val="22"/>
      <w:szCs w:val="20"/>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a"/>
    <w:next w:val="aa"/>
    <w:qFormat/>
    <w:rsid w:val="007450A8"/>
    <w:pPr>
      <w:keepNext/>
      <w:tabs>
        <w:tab w:val="num" w:pos="1296"/>
      </w:tabs>
      <w:ind w:left="1296" w:hanging="1296"/>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a"/>
    <w:next w:val="aa"/>
    <w:qFormat/>
    <w:rsid w:val="007450A8"/>
    <w:pPr>
      <w:keepNext/>
      <w:tabs>
        <w:tab w:val="num" w:pos="1440"/>
      </w:tabs>
      <w:ind w:left="1440" w:hanging="1440"/>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a"/>
    <w:next w:val="aa"/>
    <w:qFormat/>
    <w:rsid w:val="007450A8"/>
    <w:pPr>
      <w:tabs>
        <w:tab w:val="num" w:pos="1584"/>
      </w:tabs>
      <w:spacing w:before="240" w:after="60"/>
      <w:ind w:left="1584" w:hanging="1584"/>
      <w:outlineLvl w:val="8"/>
    </w:pPr>
    <w:rPr>
      <w:rFonts w:ascii="Arial" w:hAnsi="Arial" w:cs="Arial"/>
      <w:sz w:val="22"/>
      <w:szCs w:val="22"/>
      <w:lang w:val="en-GB"/>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CharCharCharCharCharCharCharChar">
    <w:name w:val="Знак Знак Char Char Знак Знак Char Char Знак Знак Char Char Знак Знак Char Char"/>
    <w:basedOn w:val="aa"/>
    <w:rsid w:val="00043568"/>
    <w:pPr>
      <w:widowControl w:val="0"/>
      <w:bidi/>
      <w:adjustRightInd w:val="0"/>
      <w:spacing w:after="160" w:line="240" w:lineRule="exact"/>
      <w:textAlignment w:val="baseline"/>
    </w:pPr>
    <w:rPr>
      <w:sz w:val="20"/>
      <w:szCs w:val="20"/>
      <w:lang w:val="en-GB" w:bidi="he-IL"/>
    </w:rPr>
  </w:style>
  <w:style w:type="paragraph" w:styleId="ae">
    <w:name w:val="header"/>
    <w:basedOn w:val="aa"/>
    <w:rsid w:val="00043568"/>
    <w:pPr>
      <w:tabs>
        <w:tab w:val="center" w:pos="4677"/>
        <w:tab w:val="right" w:pos="9355"/>
      </w:tabs>
    </w:pPr>
  </w:style>
  <w:style w:type="paragraph" w:customStyle="1" w:styleId="a0">
    <w:name w:val="УрПервый"/>
    <w:basedOn w:val="aa"/>
    <w:next w:val="aa"/>
    <w:rsid w:val="00043568"/>
    <w:pPr>
      <w:keepNext/>
      <w:numPr>
        <w:numId w:val="1"/>
      </w:numPr>
      <w:tabs>
        <w:tab w:val="clear" w:pos="720"/>
        <w:tab w:val="left" w:pos="567"/>
      </w:tabs>
      <w:spacing w:line="360" w:lineRule="auto"/>
      <w:ind w:left="0" w:firstLine="0"/>
    </w:pPr>
    <w:rPr>
      <w:b/>
      <w:bCs/>
      <w:caps/>
    </w:rPr>
  </w:style>
  <w:style w:type="paragraph" w:customStyle="1" w:styleId="a2">
    <w:name w:val="Нумерованный заголовок"/>
    <w:basedOn w:val="aa"/>
    <w:rsid w:val="00043568"/>
    <w:pPr>
      <w:numPr>
        <w:numId w:val="2"/>
      </w:numPr>
      <w:tabs>
        <w:tab w:val="clear" w:pos="720"/>
        <w:tab w:val="num" w:pos="399"/>
      </w:tabs>
      <w:ind w:left="399" w:hanging="399"/>
    </w:pPr>
    <w:rPr>
      <w:b/>
      <w:bCs/>
      <w:caps/>
    </w:rPr>
  </w:style>
  <w:style w:type="paragraph" w:customStyle="1" w:styleId="a1">
    <w:name w:val="УрВторой"/>
    <w:basedOn w:val="aa"/>
    <w:next w:val="aa"/>
    <w:rsid w:val="00043568"/>
    <w:pPr>
      <w:numPr>
        <w:ilvl w:val="1"/>
        <w:numId w:val="1"/>
      </w:numPr>
      <w:tabs>
        <w:tab w:val="left" w:pos="567"/>
      </w:tabs>
      <w:spacing w:line="360" w:lineRule="auto"/>
      <w:ind w:left="567" w:hanging="567"/>
    </w:pPr>
  </w:style>
  <w:style w:type="paragraph" w:customStyle="1" w:styleId="a3">
    <w:name w:val="УрВторойПункт"/>
    <w:basedOn w:val="aa"/>
    <w:next w:val="aa"/>
    <w:rsid w:val="00043568"/>
    <w:pPr>
      <w:numPr>
        <w:ilvl w:val="1"/>
        <w:numId w:val="2"/>
      </w:numPr>
      <w:spacing w:line="360" w:lineRule="auto"/>
      <w:jc w:val="both"/>
    </w:pPr>
  </w:style>
  <w:style w:type="paragraph" w:styleId="af">
    <w:name w:val="footer"/>
    <w:basedOn w:val="aa"/>
    <w:rsid w:val="00043568"/>
    <w:pPr>
      <w:tabs>
        <w:tab w:val="center" w:pos="4677"/>
        <w:tab w:val="right" w:pos="9355"/>
      </w:tabs>
    </w:pPr>
  </w:style>
  <w:style w:type="character" w:styleId="af0">
    <w:name w:val="page number"/>
    <w:basedOn w:val="ab"/>
    <w:rsid w:val="00043568"/>
  </w:style>
  <w:style w:type="paragraph" w:customStyle="1" w:styleId="m">
    <w:name w:val="m_Список"/>
    <w:basedOn w:val="m4"/>
    <w:rsid w:val="00043568"/>
    <w:pPr>
      <w:numPr>
        <w:numId w:val="3"/>
      </w:numPr>
    </w:pPr>
  </w:style>
  <w:style w:type="paragraph" w:customStyle="1" w:styleId="m4">
    <w:name w:val="m_ПростойТекст"/>
    <w:basedOn w:val="aa"/>
    <w:link w:val="m11"/>
    <w:rsid w:val="00043568"/>
    <w:pPr>
      <w:jc w:val="both"/>
    </w:pPr>
  </w:style>
  <w:style w:type="paragraph" w:customStyle="1" w:styleId="m10">
    <w:name w:val="m_1_Пункт"/>
    <w:basedOn w:val="m4"/>
    <w:next w:val="m4"/>
    <w:rsid w:val="00043568"/>
    <w:pPr>
      <w:keepNext/>
      <w:numPr>
        <w:numId w:val="4"/>
      </w:numPr>
    </w:pPr>
    <w:rPr>
      <w:b/>
      <w:caps/>
    </w:rPr>
  </w:style>
  <w:style w:type="paragraph" w:customStyle="1" w:styleId="m20">
    <w:name w:val="m_2_Пункт"/>
    <w:basedOn w:val="m4"/>
    <w:next w:val="m4"/>
    <w:rsid w:val="00043568"/>
    <w:pPr>
      <w:keepNext/>
      <w:numPr>
        <w:ilvl w:val="1"/>
        <w:numId w:val="4"/>
      </w:numPr>
      <w:tabs>
        <w:tab w:val="left" w:pos="510"/>
      </w:tabs>
    </w:pPr>
    <w:rPr>
      <w:b/>
    </w:rPr>
  </w:style>
  <w:style w:type="paragraph" w:customStyle="1" w:styleId="m3">
    <w:name w:val="m_3_Пункт"/>
    <w:basedOn w:val="m4"/>
    <w:next w:val="m4"/>
    <w:rsid w:val="00043568"/>
    <w:pPr>
      <w:numPr>
        <w:ilvl w:val="2"/>
        <w:numId w:val="4"/>
      </w:numPr>
    </w:pPr>
    <w:rPr>
      <w:b/>
      <w:lang w:val="en-US"/>
    </w:rPr>
  </w:style>
  <w:style w:type="character" w:styleId="af1">
    <w:name w:val="Hyperlink"/>
    <w:rsid w:val="00043568"/>
    <w:rPr>
      <w:color w:val="0000FF"/>
      <w:u w:val="single"/>
    </w:rPr>
  </w:style>
  <w:style w:type="paragraph" w:customStyle="1" w:styleId="m0">
    <w:name w:val="m_РасшОпис"/>
    <w:basedOn w:val="m4"/>
    <w:next w:val="m4"/>
    <w:rsid w:val="00043568"/>
    <w:pPr>
      <w:numPr>
        <w:numId w:val="5"/>
      </w:numPr>
    </w:pPr>
    <w:rPr>
      <w:b/>
    </w:rPr>
  </w:style>
  <w:style w:type="paragraph" w:customStyle="1" w:styleId="m1">
    <w:name w:val="m_СписокТабл"/>
    <w:basedOn w:val="m5"/>
    <w:rsid w:val="00043568"/>
    <w:pPr>
      <w:numPr>
        <w:numId w:val="6"/>
      </w:numPr>
      <w:tabs>
        <w:tab w:val="left" w:pos="181"/>
      </w:tabs>
    </w:pPr>
  </w:style>
  <w:style w:type="paragraph" w:customStyle="1" w:styleId="m5">
    <w:name w:val="m_ТекстТаблицы"/>
    <w:basedOn w:val="m4"/>
    <w:rsid w:val="00043568"/>
    <w:pPr>
      <w:jc w:val="left"/>
    </w:pPr>
    <w:rPr>
      <w:sz w:val="20"/>
    </w:rPr>
  </w:style>
  <w:style w:type="paragraph" w:customStyle="1" w:styleId="m2">
    <w:name w:val="m_НумСтрТабл"/>
    <w:basedOn w:val="m5"/>
    <w:next w:val="m5"/>
    <w:rsid w:val="00043568"/>
    <w:pPr>
      <w:numPr>
        <w:numId w:val="7"/>
      </w:numPr>
    </w:pPr>
  </w:style>
  <w:style w:type="paragraph" w:customStyle="1" w:styleId="1">
    <w:name w:val="Маркированный список1"/>
    <w:basedOn w:val="Text"/>
    <w:autoRedefine/>
    <w:rsid w:val="00043568"/>
    <w:pPr>
      <w:numPr>
        <w:numId w:val="8"/>
      </w:numPr>
      <w:tabs>
        <w:tab w:val="clear" w:pos="720"/>
        <w:tab w:val="num" w:pos="567"/>
      </w:tabs>
      <w:ind w:left="567" w:hanging="283"/>
      <w:jc w:val="left"/>
    </w:pPr>
  </w:style>
  <w:style w:type="paragraph" w:customStyle="1" w:styleId="Text">
    <w:name w:val="Text"/>
    <w:basedOn w:val="aa"/>
    <w:rsid w:val="00043568"/>
    <w:pPr>
      <w:spacing w:after="120"/>
      <w:jc w:val="both"/>
    </w:pPr>
    <w:rPr>
      <w:sz w:val="22"/>
    </w:rPr>
  </w:style>
  <w:style w:type="paragraph" w:customStyle="1" w:styleId="11">
    <w:name w:val="заголовок 1"/>
    <w:basedOn w:val="aa"/>
    <w:next w:val="aa"/>
    <w:rsid w:val="00043568"/>
    <w:pPr>
      <w:keepNext/>
      <w:numPr>
        <w:numId w:val="9"/>
      </w:numPr>
      <w:autoSpaceDE w:val="0"/>
      <w:autoSpaceDN w:val="0"/>
    </w:pPr>
    <w:rPr>
      <w:b/>
      <w:bCs/>
      <w:color w:val="008000"/>
    </w:rPr>
  </w:style>
  <w:style w:type="paragraph" w:customStyle="1" w:styleId="7">
    <w:name w:val="заголовок 7"/>
    <w:basedOn w:val="aa"/>
    <w:next w:val="aa"/>
    <w:rsid w:val="00043568"/>
    <w:pPr>
      <w:keepNext/>
      <w:numPr>
        <w:numId w:val="10"/>
      </w:numPr>
      <w:autoSpaceDE w:val="0"/>
      <w:autoSpaceDN w:val="0"/>
    </w:pPr>
    <w:rPr>
      <w:b/>
      <w:bCs/>
    </w:rPr>
  </w:style>
  <w:style w:type="paragraph" w:customStyle="1" w:styleId="ConsNonformat">
    <w:name w:val="ConsNonformat"/>
    <w:rsid w:val="00043568"/>
    <w:pPr>
      <w:widowControl w:val="0"/>
    </w:pPr>
    <w:rPr>
      <w:rFonts w:ascii="Courier New" w:hAnsi="Courier New"/>
      <w:snapToGrid w:val="0"/>
    </w:rPr>
  </w:style>
  <w:style w:type="paragraph" w:customStyle="1" w:styleId="a5">
    <w:name w:val="Структура"/>
    <w:basedOn w:val="aa"/>
    <w:rsid w:val="00043568"/>
    <w:pPr>
      <w:pageBreakBefore/>
      <w:numPr>
        <w:numId w:val="14"/>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6">
    <w:name w:val="маркированный"/>
    <w:basedOn w:val="aa"/>
    <w:semiHidden/>
    <w:rsid w:val="00043568"/>
    <w:pPr>
      <w:numPr>
        <w:numId w:val="12"/>
      </w:numPr>
      <w:spacing w:line="360" w:lineRule="auto"/>
      <w:jc w:val="both"/>
    </w:pPr>
    <w:rPr>
      <w:snapToGrid w:val="0"/>
      <w:sz w:val="28"/>
      <w:szCs w:val="20"/>
    </w:rPr>
  </w:style>
  <w:style w:type="paragraph" w:customStyle="1" w:styleId="a8">
    <w:name w:val="Подподпункт"/>
    <w:basedOn w:val="af2"/>
    <w:rsid w:val="00043568"/>
    <w:pPr>
      <w:numPr>
        <w:numId w:val="13"/>
      </w:numPr>
      <w:tabs>
        <w:tab w:val="clear" w:pos="3119"/>
        <w:tab w:val="num" w:pos="360"/>
      </w:tabs>
      <w:ind w:left="0" w:firstLine="0"/>
    </w:pPr>
  </w:style>
  <w:style w:type="paragraph" w:customStyle="1" w:styleId="af2">
    <w:name w:val="Подпункт"/>
    <w:basedOn w:val="af3"/>
    <w:rsid w:val="00043568"/>
  </w:style>
  <w:style w:type="paragraph" w:customStyle="1" w:styleId="af3">
    <w:name w:val="Пункт"/>
    <w:basedOn w:val="af4"/>
    <w:rsid w:val="00043568"/>
    <w:rPr>
      <w:sz w:val="28"/>
      <w:szCs w:val="20"/>
    </w:rPr>
  </w:style>
  <w:style w:type="paragraph" w:styleId="af4">
    <w:name w:val="Body Text"/>
    <w:aliases w:val="EHPT,Body Text2,AvtalBrödtext,ändrad,Bodytext,paragraph 2,body indent, ändrad,L1 Body Text,Body3,Body Text ,Body Text level 1,Response,à¹×éÍàÃ×èÍ§,bt,Block text,sp,text,sbs,block text,bt4,body text4,bt5,body text5,bt1,body text1,t,andrad"/>
    <w:basedOn w:val="aa"/>
    <w:link w:val="af5"/>
    <w:rsid w:val="00043568"/>
    <w:pPr>
      <w:spacing w:line="360" w:lineRule="auto"/>
      <w:jc w:val="both"/>
    </w:pPr>
  </w:style>
  <w:style w:type="paragraph" w:styleId="a7">
    <w:name w:val="List Number"/>
    <w:basedOn w:val="af4"/>
    <w:rsid w:val="00043568"/>
    <w:pPr>
      <w:numPr>
        <w:numId w:val="15"/>
      </w:numPr>
      <w:autoSpaceDE w:val="0"/>
      <w:autoSpaceDN w:val="0"/>
      <w:spacing w:before="60"/>
    </w:pPr>
    <w:rPr>
      <w:sz w:val="28"/>
    </w:rPr>
  </w:style>
  <w:style w:type="paragraph" w:styleId="a">
    <w:name w:val="List Bullet"/>
    <w:basedOn w:val="aa"/>
    <w:autoRedefine/>
    <w:rsid w:val="00043568"/>
    <w:pPr>
      <w:numPr>
        <w:numId w:val="11"/>
      </w:numPr>
      <w:spacing w:line="360" w:lineRule="auto"/>
      <w:jc w:val="both"/>
    </w:pPr>
    <w:rPr>
      <w:snapToGrid w:val="0"/>
      <w:sz w:val="28"/>
      <w:szCs w:val="20"/>
    </w:rPr>
  </w:style>
  <w:style w:type="paragraph" w:customStyle="1" w:styleId="a4">
    <w:name w:val="нумерованный"/>
    <w:basedOn w:val="aa"/>
    <w:semiHidden/>
    <w:rsid w:val="00043568"/>
    <w:pPr>
      <w:numPr>
        <w:numId w:val="16"/>
      </w:numPr>
      <w:tabs>
        <w:tab w:val="clear" w:pos="1134"/>
        <w:tab w:val="num" w:pos="432"/>
      </w:tabs>
      <w:spacing w:line="360" w:lineRule="auto"/>
      <w:ind w:left="432" w:hanging="432"/>
      <w:jc w:val="both"/>
    </w:pPr>
    <w:rPr>
      <w:snapToGrid w:val="0"/>
      <w:sz w:val="28"/>
      <w:szCs w:val="20"/>
    </w:r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table" w:styleId="af6">
    <w:name w:val="Table Grid"/>
    <w:basedOn w:val="ac"/>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Îñíîâíîé òåêñò"/>
    <w:basedOn w:val="aa"/>
    <w:rsid w:val="00043568"/>
    <w:pPr>
      <w:widowControl w:val="0"/>
      <w:jc w:val="both"/>
    </w:pPr>
    <w:rPr>
      <w:rFonts w:ascii="Arial" w:hAnsi="Arial"/>
      <w:szCs w:val="20"/>
    </w:rPr>
  </w:style>
  <w:style w:type="paragraph" w:styleId="31">
    <w:name w:val="Body Text Indent 3"/>
    <w:basedOn w:val="aa"/>
    <w:rsid w:val="00043568"/>
    <w:pPr>
      <w:spacing w:after="120"/>
      <w:ind w:left="283"/>
    </w:pPr>
    <w:rPr>
      <w:sz w:val="16"/>
      <w:szCs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a"/>
    <w:link w:val="BulletIndentChar"/>
    <w:rsid w:val="00043568"/>
    <w:pPr>
      <w:numPr>
        <w:numId w:val="17"/>
      </w:numPr>
      <w:tabs>
        <w:tab w:val="left" w:pos="1418"/>
      </w:tabs>
      <w:spacing w:after="60"/>
      <w:ind w:right="1077"/>
    </w:pPr>
    <w:rPr>
      <w:rFonts w:ascii="Arial" w:hAnsi="Arial"/>
      <w:lang w:val="en-GB" w:eastAsia="en-US"/>
    </w:rPr>
  </w:style>
  <w:style w:type="character" w:customStyle="1" w:styleId="BulletIndentChar">
    <w:name w:val="Bullet Indent Char"/>
    <w:link w:val="BulletIndent"/>
    <w:rsid w:val="00043568"/>
    <w:rPr>
      <w:rFonts w:ascii="Arial" w:hAnsi="Arial"/>
      <w:sz w:val="24"/>
      <w:szCs w:val="24"/>
      <w:lang w:val="en-GB" w:eastAsia="en-US" w:bidi="ar-SA"/>
    </w:rPr>
  </w:style>
  <w:style w:type="paragraph" w:customStyle="1" w:styleId="CharCharCharCharCharCharCharChar0">
    <w:name w:val="Знак Знак Char Char Знак Знак Char Char Знак Знак Char Char Знак Знак Char Char"/>
    <w:basedOn w:val="aa"/>
    <w:rsid w:val="00856F7C"/>
    <w:pPr>
      <w:widowControl w:val="0"/>
      <w:bidi/>
      <w:adjustRightInd w:val="0"/>
      <w:spacing w:after="160" w:line="240" w:lineRule="exact"/>
    </w:pPr>
    <w:rPr>
      <w:sz w:val="20"/>
      <w:szCs w:val="20"/>
      <w:lang w:val="en-GB" w:bidi="he-IL"/>
    </w:rPr>
  </w:style>
  <w:style w:type="paragraph" w:styleId="13">
    <w:name w:val="toc 1"/>
    <w:basedOn w:val="aa"/>
    <w:next w:val="aa"/>
    <w:semiHidden/>
    <w:rsid w:val="007450A8"/>
    <w:pPr>
      <w:tabs>
        <w:tab w:val="right" w:leader="dot" w:pos="9922"/>
      </w:tabs>
    </w:pPr>
    <w:rPr>
      <w:sz w:val="20"/>
      <w:szCs w:val="20"/>
      <w:lang w:val="en-GB"/>
    </w:rPr>
  </w:style>
  <w:style w:type="paragraph" w:styleId="21">
    <w:name w:val="toc 2"/>
    <w:basedOn w:val="aa"/>
    <w:next w:val="aa"/>
    <w:semiHidden/>
    <w:rsid w:val="007450A8"/>
    <w:pPr>
      <w:tabs>
        <w:tab w:val="right" w:leader="dot" w:pos="9922"/>
      </w:tabs>
      <w:ind w:left="200"/>
    </w:pPr>
    <w:rPr>
      <w:sz w:val="20"/>
      <w:szCs w:val="20"/>
      <w:lang w:val="en-GB"/>
    </w:rPr>
  </w:style>
  <w:style w:type="paragraph" w:styleId="32">
    <w:name w:val="toc 3"/>
    <w:basedOn w:val="aa"/>
    <w:next w:val="aa"/>
    <w:semiHidden/>
    <w:rsid w:val="007450A8"/>
    <w:pPr>
      <w:tabs>
        <w:tab w:val="right" w:leader="dot" w:pos="9922"/>
      </w:tabs>
      <w:ind w:left="400"/>
    </w:pPr>
    <w:rPr>
      <w:sz w:val="20"/>
      <w:szCs w:val="20"/>
      <w:lang w:val="en-GB"/>
    </w:rPr>
  </w:style>
  <w:style w:type="paragraph" w:styleId="40">
    <w:name w:val="toc 4"/>
    <w:basedOn w:val="aa"/>
    <w:next w:val="aa"/>
    <w:semiHidden/>
    <w:rsid w:val="007450A8"/>
    <w:pPr>
      <w:tabs>
        <w:tab w:val="right" w:leader="dot" w:pos="9922"/>
      </w:tabs>
      <w:ind w:left="600"/>
    </w:pPr>
    <w:rPr>
      <w:sz w:val="20"/>
      <w:szCs w:val="20"/>
      <w:lang w:val="en-GB"/>
    </w:rPr>
  </w:style>
  <w:style w:type="paragraph" w:styleId="50">
    <w:name w:val="toc 5"/>
    <w:basedOn w:val="aa"/>
    <w:next w:val="aa"/>
    <w:semiHidden/>
    <w:rsid w:val="007450A8"/>
    <w:pPr>
      <w:tabs>
        <w:tab w:val="right" w:leader="dot" w:pos="9922"/>
      </w:tabs>
      <w:ind w:left="800"/>
    </w:pPr>
    <w:rPr>
      <w:sz w:val="20"/>
      <w:szCs w:val="20"/>
      <w:lang w:val="en-GB"/>
    </w:rPr>
  </w:style>
  <w:style w:type="paragraph" w:styleId="60">
    <w:name w:val="toc 6"/>
    <w:basedOn w:val="aa"/>
    <w:next w:val="aa"/>
    <w:semiHidden/>
    <w:rsid w:val="007450A8"/>
    <w:pPr>
      <w:tabs>
        <w:tab w:val="right" w:leader="dot" w:pos="9922"/>
      </w:tabs>
      <w:ind w:left="1000"/>
    </w:pPr>
    <w:rPr>
      <w:sz w:val="20"/>
      <w:szCs w:val="20"/>
      <w:lang w:val="en-GB"/>
    </w:rPr>
  </w:style>
  <w:style w:type="paragraph" w:styleId="71">
    <w:name w:val="toc 7"/>
    <w:basedOn w:val="aa"/>
    <w:next w:val="aa"/>
    <w:semiHidden/>
    <w:rsid w:val="007450A8"/>
    <w:pPr>
      <w:tabs>
        <w:tab w:val="right" w:leader="dot" w:pos="9922"/>
      </w:tabs>
      <w:ind w:left="1200"/>
    </w:pPr>
    <w:rPr>
      <w:sz w:val="20"/>
      <w:szCs w:val="20"/>
      <w:lang w:val="en-GB"/>
    </w:rPr>
  </w:style>
  <w:style w:type="paragraph" w:styleId="80">
    <w:name w:val="toc 8"/>
    <w:basedOn w:val="aa"/>
    <w:next w:val="aa"/>
    <w:semiHidden/>
    <w:rsid w:val="007450A8"/>
    <w:pPr>
      <w:tabs>
        <w:tab w:val="right" w:leader="dot" w:pos="9922"/>
      </w:tabs>
      <w:ind w:left="1400"/>
    </w:pPr>
    <w:rPr>
      <w:sz w:val="20"/>
      <w:szCs w:val="20"/>
      <w:lang w:val="en-GB"/>
    </w:rPr>
  </w:style>
  <w:style w:type="paragraph" w:styleId="90">
    <w:name w:val="toc 9"/>
    <w:basedOn w:val="aa"/>
    <w:next w:val="aa"/>
    <w:semiHidden/>
    <w:rsid w:val="007450A8"/>
    <w:pPr>
      <w:tabs>
        <w:tab w:val="right" w:leader="dot" w:pos="9922"/>
      </w:tabs>
      <w:ind w:left="1600"/>
    </w:pPr>
    <w:rPr>
      <w:sz w:val="20"/>
      <w:szCs w:val="20"/>
      <w:lang w:val="en-GB"/>
    </w:rPr>
  </w:style>
  <w:style w:type="paragraph" w:styleId="22">
    <w:name w:val="Body Text 2"/>
    <w:basedOn w:val="aa"/>
    <w:rsid w:val="007450A8"/>
    <w:pPr>
      <w:spacing w:line="320" w:lineRule="exact"/>
      <w:ind w:left="851" w:hanging="143"/>
      <w:jc w:val="both"/>
    </w:pPr>
    <w:rPr>
      <w:rFonts w:ascii="Arial" w:hAnsi="Arial"/>
      <w:sz w:val="22"/>
      <w:szCs w:val="20"/>
    </w:rPr>
  </w:style>
  <w:style w:type="paragraph" w:styleId="23">
    <w:name w:val="Body Text Indent 2"/>
    <w:basedOn w:val="aa"/>
    <w:rsid w:val="007450A8"/>
    <w:pPr>
      <w:spacing w:line="320" w:lineRule="exact"/>
      <w:ind w:left="709"/>
      <w:jc w:val="both"/>
    </w:pPr>
    <w:rPr>
      <w:rFonts w:ascii="Arial" w:hAnsi="Arial"/>
      <w:sz w:val="22"/>
      <w:szCs w:val="20"/>
    </w:rPr>
  </w:style>
  <w:style w:type="paragraph" w:styleId="af8">
    <w:name w:val="Body Text Indent"/>
    <w:basedOn w:val="aa"/>
    <w:rsid w:val="007450A8"/>
    <w:pPr>
      <w:ind w:left="426"/>
      <w:jc w:val="both"/>
    </w:pPr>
    <w:rPr>
      <w:rFonts w:ascii="Arial" w:hAnsi="Arial"/>
      <w:sz w:val="20"/>
      <w:szCs w:val="20"/>
    </w:rPr>
  </w:style>
  <w:style w:type="paragraph" w:customStyle="1" w:styleId="af9">
    <w:name w:val="Îáû÷íûé"/>
    <w:rsid w:val="007450A8"/>
    <w:pPr>
      <w:widowControl w:val="0"/>
    </w:pPr>
    <w:rPr>
      <w:rFonts w:ascii="Arial" w:hAnsi="Arial"/>
      <w:sz w:val="24"/>
    </w:rPr>
  </w:style>
  <w:style w:type="paragraph" w:styleId="afa">
    <w:name w:val="Plain Text"/>
    <w:basedOn w:val="aa"/>
    <w:link w:val="afb"/>
    <w:uiPriority w:val="99"/>
    <w:rsid w:val="007450A8"/>
    <w:rPr>
      <w:rFonts w:ascii="Courier New" w:hAnsi="Courier New"/>
      <w:sz w:val="20"/>
      <w:szCs w:val="20"/>
      <w:lang w:val="en-US"/>
    </w:rPr>
  </w:style>
  <w:style w:type="paragraph" w:styleId="33">
    <w:name w:val="Body Text 3"/>
    <w:basedOn w:val="aa"/>
    <w:rsid w:val="007450A8"/>
    <w:rPr>
      <w:rFonts w:ascii="Arial" w:hAnsi="Arial"/>
      <w:sz w:val="22"/>
      <w:szCs w:val="20"/>
    </w:rPr>
  </w:style>
  <w:style w:type="paragraph" w:styleId="afc">
    <w:name w:val="Balloon Text"/>
    <w:basedOn w:val="aa"/>
    <w:semiHidden/>
    <w:rsid w:val="007450A8"/>
    <w:rPr>
      <w:rFonts w:ascii="Tahoma" w:hAnsi="Tahoma" w:cs="Tahoma"/>
      <w:sz w:val="16"/>
      <w:szCs w:val="16"/>
      <w:lang w:val="en-GB"/>
    </w:rPr>
  </w:style>
  <w:style w:type="character" w:styleId="afd">
    <w:name w:val="Strong"/>
    <w:qFormat/>
    <w:rsid w:val="007450A8"/>
    <w:rPr>
      <w:b/>
    </w:rPr>
  </w:style>
  <w:style w:type="character" w:customStyle="1" w:styleId="para">
    <w:name w:val="para"/>
    <w:basedOn w:val="ab"/>
    <w:rsid w:val="007450A8"/>
  </w:style>
  <w:style w:type="character" w:customStyle="1" w:styleId="pointnormal">
    <w:name w:val="point_normal"/>
    <w:basedOn w:val="ab"/>
    <w:rsid w:val="007450A8"/>
  </w:style>
  <w:style w:type="character" w:customStyle="1" w:styleId="lineitems1">
    <w:name w:val="lineitems1"/>
    <w:rsid w:val="007450A8"/>
    <w:rPr>
      <w:sz w:val="17"/>
      <w:szCs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e">
    <w:name w:val="Document Map"/>
    <w:basedOn w:val="aa"/>
    <w:semiHidden/>
    <w:rsid w:val="007450A8"/>
    <w:pPr>
      <w:shd w:val="clear" w:color="auto" w:fill="000080"/>
    </w:pPr>
    <w:rPr>
      <w:rFonts w:ascii="Tahoma" w:hAnsi="Tahoma" w:cs="Tahoma"/>
      <w:sz w:val="20"/>
      <w:szCs w:val="20"/>
      <w:lang w:val="en-GB"/>
    </w:rPr>
  </w:style>
  <w:style w:type="paragraph" w:customStyle="1" w:styleId="aff">
    <w:name w:val="Знак"/>
    <w:basedOn w:val="aa"/>
    <w:rsid w:val="007450A8"/>
    <w:pPr>
      <w:widowControl w:val="0"/>
      <w:bidi/>
      <w:adjustRightInd w:val="0"/>
      <w:spacing w:after="160" w:line="240" w:lineRule="exact"/>
      <w:textAlignment w:val="baseline"/>
    </w:pPr>
    <w:rPr>
      <w:sz w:val="20"/>
      <w:szCs w:val="20"/>
      <w:lang w:val="en-GB" w:bidi="he-IL"/>
    </w:rPr>
  </w:style>
  <w:style w:type="paragraph" w:styleId="34">
    <w:name w:val="List Bullet 3"/>
    <w:basedOn w:val="aa"/>
    <w:autoRedefine/>
    <w:rsid w:val="007450A8"/>
    <w:pPr>
      <w:tabs>
        <w:tab w:val="num" w:pos="926"/>
      </w:tabs>
      <w:ind w:left="924" w:hanging="357"/>
      <w:jc w:val="both"/>
    </w:pPr>
    <w:rPr>
      <w:sz w:val="22"/>
      <w:szCs w:val="22"/>
    </w:rPr>
  </w:style>
  <w:style w:type="paragraph" w:styleId="aff0">
    <w:name w:val="Block Text"/>
    <w:basedOn w:val="aa"/>
    <w:rsid w:val="007450A8"/>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1">
    <w:name w:val="Title"/>
    <w:basedOn w:val="aa"/>
    <w:qFormat/>
    <w:rsid w:val="007450A8"/>
    <w:pPr>
      <w:spacing w:before="120"/>
      <w:ind w:left="720" w:hanging="720"/>
      <w:jc w:val="center"/>
    </w:pPr>
    <w:rPr>
      <w:rFonts w:ascii="Arial" w:hAnsi="Arial"/>
      <w:b/>
      <w:lang w:eastAsia="en-US"/>
    </w:rPr>
  </w:style>
  <w:style w:type="paragraph" w:customStyle="1" w:styleId="14">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2">
    <w:name w:val="FollowedHyperlink"/>
    <w:rsid w:val="007450A8"/>
    <w:rPr>
      <w:color w:val="800080"/>
      <w:u w:val="single"/>
    </w:rPr>
  </w:style>
  <w:style w:type="character" w:customStyle="1" w:styleId="DeltaViewInsertion">
    <w:name w:val="DeltaView Insertion"/>
    <w:rsid w:val="007450A8"/>
    <w:rPr>
      <w:b/>
      <w:bCs/>
      <w:color w:val="0000FF"/>
      <w:spacing w:val="0"/>
      <w:u w:val="double"/>
    </w:rPr>
  </w:style>
  <w:style w:type="paragraph" w:customStyle="1" w:styleId="A10">
    <w:name w:val="A1"/>
    <w:basedOn w:val="12"/>
    <w:rsid w:val="007450A8"/>
    <w:pPr>
      <w:spacing w:before="240" w:after="360"/>
      <w:jc w:val="left"/>
    </w:pPr>
    <w:rPr>
      <w:rFonts w:cs="Arial"/>
      <w:caps/>
      <w:kern w:val="32"/>
      <w:sz w:val="24"/>
      <w:u w:val="none"/>
      <w:lang w:val="en-US"/>
    </w:rPr>
  </w:style>
  <w:style w:type="paragraph" w:customStyle="1" w:styleId="T1">
    <w:name w:val="T1"/>
    <w:basedOn w:val="aa"/>
    <w:rsid w:val="007450A8"/>
    <w:pPr>
      <w:keepNext/>
      <w:keepLines/>
      <w:spacing w:after="360"/>
      <w:jc w:val="center"/>
    </w:pPr>
    <w:rPr>
      <w:b/>
      <w:sz w:val="28"/>
      <w:lang w:val="en-US"/>
    </w:rPr>
  </w:style>
  <w:style w:type="paragraph" w:styleId="aff3">
    <w:name w:val="Normal Indent"/>
    <w:basedOn w:val="aa"/>
    <w:rsid w:val="007450A8"/>
    <w:pPr>
      <w:widowControl w:val="0"/>
      <w:autoSpaceDE w:val="0"/>
      <w:autoSpaceDN w:val="0"/>
      <w:ind w:firstLine="420"/>
    </w:pPr>
    <w:rPr>
      <w:sz w:val="20"/>
      <w:szCs w:val="20"/>
      <w:lang w:val="en-US"/>
    </w:rPr>
  </w:style>
  <w:style w:type="paragraph" w:customStyle="1" w:styleId="CharChar">
    <w:name w:val="Char Char"/>
    <w:basedOn w:val="aa"/>
    <w:rsid w:val="007450A8"/>
    <w:pPr>
      <w:widowControl w:val="0"/>
      <w:bidi/>
      <w:adjustRightInd w:val="0"/>
      <w:spacing w:after="160" w:line="240" w:lineRule="exact"/>
      <w:textAlignment w:val="baseline"/>
    </w:pPr>
    <w:rPr>
      <w:sz w:val="20"/>
      <w:szCs w:val="20"/>
      <w:lang w:val="en-GB" w:bidi="he-IL"/>
    </w:rPr>
  </w:style>
  <w:style w:type="paragraph" w:customStyle="1" w:styleId="24">
    <w:name w:val="Обычный2"/>
    <w:rsid w:val="007450A8"/>
    <w:pPr>
      <w:widowControl w:val="0"/>
      <w:spacing w:before="160" w:line="260" w:lineRule="auto"/>
      <w:ind w:left="200" w:firstLine="700"/>
      <w:jc w:val="both"/>
    </w:pPr>
    <w:rPr>
      <w:rFonts w:ascii="Arial" w:hAnsi="Arial"/>
      <w:snapToGrid w:val="0"/>
      <w:sz w:val="22"/>
    </w:rPr>
  </w:style>
  <w:style w:type="paragraph" w:customStyle="1" w:styleId="my">
    <w:name w:val="my"/>
    <w:basedOn w:val="aa"/>
    <w:rsid w:val="007450A8"/>
    <w:pPr>
      <w:spacing w:after="60"/>
      <w:ind w:left="426" w:hanging="426"/>
      <w:jc w:val="both"/>
    </w:pPr>
    <w:rPr>
      <w:rFonts w:ascii="TimesET" w:hAnsi="TimesET"/>
      <w:sz w:val="22"/>
      <w:szCs w:val="20"/>
      <w:lang w:val="en-US" w:eastAsia="en-US"/>
    </w:rPr>
  </w:style>
  <w:style w:type="paragraph" w:styleId="aff4">
    <w:name w:val="Subtitle"/>
    <w:basedOn w:val="aa"/>
    <w:qFormat/>
    <w:rsid w:val="007450A8"/>
    <w:pPr>
      <w:jc w:val="center"/>
    </w:pPr>
    <w:rPr>
      <w:b/>
      <w:sz w:val="28"/>
      <w:szCs w:val="20"/>
      <w:lang w:eastAsia="en-US"/>
    </w:rPr>
  </w:style>
  <w:style w:type="paragraph" w:styleId="aff5">
    <w:name w:val="annotation text"/>
    <w:basedOn w:val="aa"/>
    <w:semiHidden/>
    <w:rsid w:val="007450A8"/>
    <w:rPr>
      <w:sz w:val="20"/>
      <w:szCs w:val="20"/>
      <w:lang w:val="en-GB"/>
    </w:rPr>
  </w:style>
  <w:style w:type="paragraph" w:styleId="aff6">
    <w:name w:val="annotation subject"/>
    <w:basedOn w:val="aff5"/>
    <w:next w:val="aff5"/>
    <w:semiHidden/>
    <w:rsid w:val="007450A8"/>
    <w:rPr>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napToGrid w:val="0"/>
      <w:sz w:val="20"/>
    </w:rPr>
  </w:style>
  <w:style w:type="paragraph" w:customStyle="1" w:styleId="Iauiue1">
    <w:name w:val="Iau?iue1"/>
    <w:rsid w:val="007450A8"/>
    <w:rPr>
      <w:snapToGrid w:val="0"/>
    </w:rPr>
  </w:style>
  <w:style w:type="paragraph" w:styleId="HTML">
    <w:name w:val="HTML Preformatted"/>
    <w:basedOn w:val="aa"/>
    <w:link w:val="HTML0"/>
    <w:rsid w:val="0074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ParagraphFontParaCharChar">
    <w:name w:val="Default Paragraph Font Para Char Char Знак Знак Знак Знак"/>
    <w:basedOn w:val="aa"/>
    <w:rsid w:val="007450A8"/>
    <w:pPr>
      <w:spacing w:after="160" w:line="240" w:lineRule="exact"/>
    </w:pPr>
    <w:rPr>
      <w:rFonts w:ascii="Verdana" w:hAnsi="Verdana"/>
      <w:noProof/>
      <w:sz w:val="20"/>
      <w:szCs w:val="20"/>
      <w:lang w:val="en-US" w:eastAsia="en-US"/>
    </w:rPr>
  </w:style>
  <w:style w:type="paragraph" w:customStyle="1" w:styleId="aff7">
    <w:name w:val="Знак Знак Знак Знак"/>
    <w:basedOn w:val="aa"/>
    <w:rsid w:val="007450A8"/>
    <w:pPr>
      <w:widowControl w:val="0"/>
      <w:bidi/>
      <w:adjustRightInd w:val="0"/>
      <w:spacing w:after="160" w:line="240" w:lineRule="exact"/>
      <w:textAlignment w:val="baseline"/>
    </w:pPr>
    <w:rPr>
      <w:sz w:val="20"/>
      <w:szCs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paragraph" w:customStyle="1" w:styleId="15">
    <w:name w:val="Основной текст1"/>
    <w:basedOn w:val="aa"/>
    <w:rsid w:val="00E846F5"/>
    <w:pPr>
      <w:widowControl w:val="0"/>
      <w:suppressAutoHyphens/>
      <w:jc w:val="both"/>
    </w:pPr>
    <w:rPr>
      <w:rFonts w:ascii="Arial" w:hAnsi="Arial"/>
      <w:spacing w:val="-5"/>
      <w:szCs w:val="20"/>
      <w:lang w:eastAsia="ar-SA"/>
    </w:rPr>
  </w:style>
  <w:style w:type="character" w:styleId="aff8">
    <w:name w:val="annotation reference"/>
    <w:semiHidden/>
    <w:rsid w:val="008D0C91"/>
    <w:rPr>
      <w:sz w:val="16"/>
      <w:szCs w:val="16"/>
    </w:rPr>
  </w:style>
  <w:style w:type="paragraph" w:customStyle="1" w:styleId="16">
    <w:name w:val="(文字) (文字)1 Знак Знак (文字) (文字)"/>
    <w:basedOn w:val="aa"/>
    <w:rsid w:val="00664CF4"/>
    <w:pPr>
      <w:widowControl w:val="0"/>
      <w:bidi/>
      <w:adjustRightInd w:val="0"/>
      <w:spacing w:after="160" w:line="240" w:lineRule="exact"/>
      <w:textAlignment w:val="baseline"/>
    </w:pPr>
    <w:rPr>
      <w:sz w:val="20"/>
      <w:szCs w:val="20"/>
      <w:lang w:val="en-GB" w:bidi="he-IL"/>
    </w:rPr>
  </w:style>
  <w:style w:type="paragraph" w:customStyle="1" w:styleId="BodyText23">
    <w:name w:val="Body Text 23"/>
    <w:basedOn w:val="aa"/>
    <w:rsid w:val="00F12A4A"/>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CharCharCharChar">
    <w:name w:val="Char Char Знак Знак Char Char"/>
    <w:basedOn w:val="aa"/>
    <w:rsid w:val="00E02D9D"/>
    <w:pPr>
      <w:widowControl w:val="0"/>
      <w:bidi/>
      <w:adjustRightInd w:val="0"/>
      <w:spacing w:after="160" w:line="240" w:lineRule="exact"/>
      <w:textAlignment w:val="baseline"/>
    </w:pPr>
    <w:rPr>
      <w:sz w:val="20"/>
      <w:szCs w:val="20"/>
      <w:lang w:val="en-GB" w:bidi="he-IL"/>
    </w:rPr>
  </w:style>
  <w:style w:type="paragraph" w:customStyle="1" w:styleId="17">
    <w:name w:val="Текст1"/>
    <w:basedOn w:val="aa"/>
    <w:rsid w:val="00724C14"/>
    <w:pPr>
      <w:suppressAutoHyphens/>
    </w:pPr>
    <w:rPr>
      <w:rFonts w:ascii="Courier New" w:hAnsi="Courier New"/>
      <w:spacing w:val="-5"/>
      <w:sz w:val="20"/>
      <w:szCs w:val="20"/>
      <w:lang w:eastAsia="ar-SA"/>
    </w:rPr>
  </w:style>
  <w:style w:type="paragraph" w:customStyle="1" w:styleId="CharChar4">
    <w:name w:val="Char Char4"/>
    <w:basedOn w:val="aa"/>
    <w:rsid w:val="003925C4"/>
    <w:pPr>
      <w:widowControl w:val="0"/>
      <w:bidi/>
      <w:adjustRightInd w:val="0"/>
      <w:spacing w:after="160" w:line="240" w:lineRule="exact"/>
      <w:textAlignment w:val="baseline"/>
    </w:pPr>
    <w:rPr>
      <w:sz w:val="20"/>
      <w:szCs w:val="20"/>
      <w:lang w:val="en-GB" w:bidi="he-IL"/>
    </w:rPr>
  </w:style>
  <w:style w:type="character" w:customStyle="1" w:styleId="m11">
    <w:name w:val="m_ПростойТекст Знак1"/>
    <w:link w:val="m4"/>
    <w:rsid w:val="003925C4"/>
    <w:rPr>
      <w:sz w:val="24"/>
      <w:szCs w:val="24"/>
      <w:lang w:val="ru-RU" w:eastAsia="ru-RU" w:bidi="ar-SA"/>
    </w:rPr>
  </w:style>
  <w:style w:type="paragraph" w:customStyle="1" w:styleId="Normal3">
    <w:name w:val="Normal3"/>
    <w:rsid w:val="003925C4"/>
    <w:pPr>
      <w:widowControl w:val="0"/>
      <w:spacing w:before="160" w:line="260" w:lineRule="auto"/>
      <w:ind w:left="200" w:firstLine="700"/>
      <w:jc w:val="both"/>
    </w:pPr>
    <w:rPr>
      <w:rFonts w:ascii="Arial" w:hAnsi="Arial"/>
      <w:snapToGrid w:val="0"/>
      <w:sz w:val="22"/>
    </w:rPr>
  </w:style>
  <w:style w:type="character" w:customStyle="1" w:styleId="HTML0">
    <w:name w:val="Стандартный HTML Знак"/>
    <w:link w:val="HTML"/>
    <w:rsid w:val="003925C4"/>
    <w:rPr>
      <w:rFonts w:ascii="Courier New" w:hAnsi="Courier New" w:cs="Courier New"/>
      <w:lang w:val="ru-RU" w:eastAsia="ru-RU" w:bidi="ar-SA"/>
    </w:rPr>
  </w:style>
  <w:style w:type="paragraph" w:customStyle="1" w:styleId="BodyText1">
    <w:name w:val="Body Text1"/>
    <w:basedOn w:val="aa"/>
    <w:rsid w:val="003925C4"/>
    <w:pPr>
      <w:widowControl w:val="0"/>
      <w:suppressAutoHyphens/>
      <w:jc w:val="both"/>
    </w:pPr>
    <w:rPr>
      <w:rFonts w:ascii="Arial" w:hAnsi="Arial"/>
      <w:spacing w:val="-5"/>
      <w:szCs w:val="20"/>
      <w:lang w:eastAsia="ar-SA"/>
    </w:rPr>
  </w:style>
  <w:style w:type="paragraph" w:customStyle="1" w:styleId="25">
    <w:name w:val="Обычный2"/>
    <w:rsid w:val="003925C4"/>
    <w:pPr>
      <w:widowControl w:val="0"/>
      <w:spacing w:line="312" w:lineRule="atLeast"/>
      <w:jc w:val="both"/>
    </w:pPr>
    <w:rPr>
      <w:rFonts w:eastAsia="SimSun"/>
      <w:sz w:val="24"/>
    </w:rPr>
  </w:style>
  <w:style w:type="paragraph" w:customStyle="1" w:styleId="CharChar0">
    <w:name w:val="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8">
    <w:name w:val="Знак1"/>
    <w:basedOn w:val="aa"/>
    <w:rsid w:val="003925C4"/>
    <w:pPr>
      <w:widowControl w:val="0"/>
      <w:bidi/>
      <w:adjustRightInd w:val="0"/>
      <w:spacing w:after="160" w:line="240" w:lineRule="exact"/>
      <w:textAlignment w:val="baseline"/>
    </w:pPr>
    <w:rPr>
      <w:sz w:val="20"/>
      <w:szCs w:val="20"/>
      <w:lang w:val="en-GB" w:bidi="he-IL"/>
    </w:rPr>
  </w:style>
  <w:style w:type="paragraph" w:styleId="aff9">
    <w:name w:val="Normal (Web)"/>
    <w:basedOn w:val="aa"/>
    <w:rsid w:val="003925C4"/>
    <w:pPr>
      <w:spacing w:after="150"/>
    </w:pPr>
    <w:rPr>
      <w:rFonts w:ascii="Arial" w:hAnsi="Arial" w:cs="Arial"/>
      <w:color w:val="666666"/>
      <w:sz w:val="17"/>
      <w:szCs w:val="17"/>
    </w:rPr>
  </w:style>
  <w:style w:type="paragraph" w:customStyle="1" w:styleId="210">
    <w:name w:val="Основной текст 21"/>
    <w:basedOn w:val="aa"/>
    <w:rsid w:val="003925C4"/>
    <w:pPr>
      <w:suppressAutoHyphens/>
      <w:jc w:val="both"/>
    </w:pPr>
    <w:rPr>
      <w:lang w:eastAsia="ar-SA"/>
    </w:rPr>
  </w:style>
  <w:style w:type="paragraph" w:customStyle="1" w:styleId="19">
    <w:name w:val="Обычный 1"/>
    <w:basedOn w:val="aa"/>
    <w:rsid w:val="003925C4"/>
    <w:pPr>
      <w:ind w:left="1985" w:hanging="284"/>
      <w:jc w:val="both"/>
    </w:pPr>
    <w:rPr>
      <w:spacing w:val="-4"/>
      <w:sz w:val="20"/>
    </w:rPr>
  </w:style>
  <w:style w:type="paragraph" w:customStyle="1" w:styleId="table">
    <w:name w:val="table"/>
    <w:basedOn w:val="aa"/>
    <w:rsid w:val="003925C4"/>
    <w:pPr>
      <w:keepNext/>
      <w:jc w:val="both"/>
    </w:pPr>
    <w:rPr>
      <w:rFonts w:ascii="Arial" w:hAnsi="Arial"/>
      <w:szCs w:val="20"/>
      <w:lang w:val="de-DE" w:eastAsia="en-US"/>
    </w:rPr>
  </w:style>
  <w:style w:type="paragraph" w:customStyle="1" w:styleId="a9">
    <w:name w:val="Маркированый"/>
    <w:basedOn w:val="aa"/>
    <w:rsid w:val="003925C4"/>
    <w:pPr>
      <w:numPr>
        <w:numId w:val="18"/>
      </w:numPr>
    </w:pPr>
  </w:style>
  <w:style w:type="paragraph" w:customStyle="1" w:styleId="affa">
    <w:name w:val="таблица"/>
    <w:rsid w:val="003925C4"/>
    <w:rPr>
      <w:sz w:val="24"/>
    </w:rPr>
  </w:style>
  <w:style w:type="paragraph" w:customStyle="1" w:styleId="CharChar1CharChar">
    <w:name w:val="Char Char1 Char Char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Normal2">
    <w:name w:val="Normal2"/>
    <w:rsid w:val="003925C4"/>
    <w:pPr>
      <w:widowControl w:val="0"/>
      <w:spacing w:before="160" w:line="260" w:lineRule="auto"/>
      <w:ind w:left="200" w:firstLine="700"/>
      <w:jc w:val="both"/>
    </w:pPr>
    <w:rPr>
      <w:rFonts w:ascii="Arial" w:eastAsia="SimSun" w:hAnsi="Arial"/>
      <w:snapToGrid w:val="0"/>
      <w:sz w:val="22"/>
    </w:rPr>
  </w:style>
  <w:style w:type="paragraph" w:customStyle="1" w:styleId="1a">
    <w:name w:val="çàãîëîâîê 1"/>
    <w:basedOn w:val="aa"/>
    <w:next w:val="aa"/>
    <w:rsid w:val="003925C4"/>
    <w:pPr>
      <w:keepNext/>
      <w:jc w:val="center"/>
    </w:pPr>
    <w:rPr>
      <w:rFonts w:ascii="Times NR Cyr MT" w:eastAsia="SimSun" w:hAnsi="Times NR Cyr MT"/>
      <w:b/>
      <w:sz w:val="19"/>
      <w:szCs w:val="20"/>
    </w:rPr>
  </w:style>
  <w:style w:type="paragraph" w:customStyle="1" w:styleId="10">
    <w:name w:val="АБЗАЦ 1"/>
    <w:basedOn w:val="12"/>
    <w:rsid w:val="003925C4"/>
    <w:pPr>
      <w:numPr>
        <w:numId w:val="19"/>
      </w:numPr>
      <w:spacing w:before="75"/>
    </w:pPr>
    <w:rPr>
      <w:rFonts w:eastAsia="SimSun"/>
      <w:bCs w:val="0"/>
      <w:sz w:val="22"/>
      <w:szCs w:val="22"/>
      <w:u w:val="none"/>
    </w:rPr>
  </w:style>
  <w:style w:type="paragraph" w:customStyle="1" w:styleId="2">
    <w:name w:val="АБЗАЦ 2"/>
    <w:basedOn w:val="aa"/>
    <w:rsid w:val="003925C4"/>
    <w:pPr>
      <w:numPr>
        <w:ilvl w:val="1"/>
        <w:numId w:val="19"/>
      </w:numPr>
      <w:spacing w:before="90"/>
      <w:jc w:val="both"/>
      <w:outlineLvl w:val="1"/>
    </w:pPr>
    <w:rPr>
      <w:rFonts w:eastAsia="SimSun"/>
      <w:bCs/>
      <w:sz w:val="22"/>
      <w:szCs w:val="22"/>
    </w:rPr>
  </w:style>
  <w:style w:type="paragraph" w:customStyle="1" w:styleId="3">
    <w:name w:val="АБЗАЦ 3"/>
    <w:basedOn w:val="2"/>
    <w:rsid w:val="003925C4"/>
    <w:pPr>
      <w:numPr>
        <w:ilvl w:val="2"/>
      </w:numPr>
      <w:outlineLvl w:val="2"/>
    </w:pPr>
  </w:style>
  <w:style w:type="paragraph" w:customStyle="1" w:styleId="CharCharCharChar0">
    <w:name w:val="Знак Знак Знак Знак Знак Знак Знак Знак Знак Char Char Знак Char Char"/>
    <w:basedOn w:val="aa"/>
    <w:rsid w:val="003925C4"/>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a"/>
    <w:rsid w:val="003925C4"/>
    <w:pPr>
      <w:widowControl w:val="0"/>
      <w:bidi/>
      <w:adjustRightInd w:val="0"/>
      <w:spacing w:after="160" w:line="240" w:lineRule="exact"/>
      <w:textAlignment w:val="baseline"/>
    </w:pPr>
    <w:rPr>
      <w:rFonts w:eastAsia="SimSun"/>
      <w:sz w:val="20"/>
      <w:szCs w:val="20"/>
      <w:lang w:val="en-GB" w:bidi="he-IL"/>
    </w:rPr>
  </w:style>
  <w:style w:type="paragraph" w:customStyle="1" w:styleId="Body2">
    <w:name w:val="Body2"/>
    <w:basedOn w:val="aa"/>
    <w:rsid w:val="003925C4"/>
    <w:pPr>
      <w:spacing w:after="240"/>
      <w:ind w:left="567"/>
      <w:jc w:val="both"/>
    </w:pPr>
    <w:rPr>
      <w:rFonts w:ascii="Arial" w:eastAsia="SimSun" w:hAnsi="Arial"/>
      <w:sz w:val="20"/>
      <w:szCs w:val="20"/>
      <w:lang w:val="en-GB"/>
    </w:rPr>
  </w:style>
  <w:style w:type="paragraph" w:customStyle="1" w:styleId="affb">
    <w:name w:val="Знак"/>
    <w:basedOn w:val="aa"/>
    <w:rsid w:val="003925C4"/>
    <w:pPr>
      <w:widowControl w:val="0"/>
      <w:bidi/>
      <w:adjustRightInd w:val="0"/>
      <w:spacing w:after="160" w:line="240" w:lineRule="exact"/>
    </w:pPr>
    <w:rPr>
      <w:sz w:val="20"/>
      <w:szCs w:val="20"/>
      <w:lang w:val="en-GB" w:bidi="he-IL"/>
    </w:rPr>
  </w:style>
  <w:style w:type="paragraph" w:customStyle="1" w:styleId="CharChar1">
    <w:name w:val="Char Char"/>
    <w:basedOn w:val="aa"/>
    <w:rsid w:val="003925C4"/>
    <w:pPr>
      <w:widowControl w:val="0"/>
      <w:bidi/>
      <w:adjustRightInd w:val="0"/>
      <w:spacing w:after="160" w:line="240" w:lineRule="exact"/>
    </w:pPr>
    <w:rPr>
      <w:sz w:val="20"/>
      <w:szCs w:val="20"/>
      <w:lang w:val="en-GB" w:bidi="he-IL"/>
    </w:rPr>
  </w:style>
  <w:style w:type="paragraph" w:customStyle="1" w:styleId="affc">
    <w:name w:val="Знак Знак Знак Знак"/>
    <w:basedOn w:val="aa"/>
    <w:rsid w:val="003925C4"/>
    <w:pPr>
      <w:widowControl w:val="0"/>
      <w:bidi/>
      <w:adjustRightInd w:val="0"/>
      <w:spacing w:after="160" w:line="240" w:lineRule="exact"/>
    </w:pPr>
    <w:rPr>
      <w:sz w:val="20"/>
      <w:szCs w:val="20"/>
      <w:lang w:val="en-GB" w:bidi="he-IL"/>
    </w:rPr>
  </w:style>
  <w:style w:type="paragraph" w:customStyle="1" w:styleId="1b">
    <w:name w:val="(文字) (文字)1 Знак Знак (文字) (文字)"/>
    <w:basedOn w:val="aa"/>
    <w:rsid w:val="003925C4"/>
    <w:pPr>
      <w:widowControl w:val="0"/>
      <w:bidi/>
      <w:adjustRightInd w:val="0"/>
      <w:spacing w:after="160" w:line="240" w:lineRule="exact"/>
    </w:pPr>
    <w:rPr>
      <w:sz w:val="20"/>
      <w:szCs w:val="20"/>
      <w:lang w:val="en-GB" w:bidi="he-IL"/>
    </w:rPr>
  </w:style>
  <w:style w:type="paragraph" w:customStyle="1" w:styleId="CharChar2">
    <w:name w:val="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a"/>
    <w:rsid w:val="003925C4"/>
    <w:pPr>
      <w:widowControl w:val="0"/>
      <w:bidi/>
      <w:adjustRightInd w:val="0"/>
      <w:spacing w:after="160" w:line="240" w:lineRule="exact"/>
    </w:pPr>
    <w:rPr>
      <w:sz w:val="20"/>
      <w:szCs w:val="20"/>
      <w:lang w:val="en-GB" w:bidi="he-IL"/>
    </w:rPr>
  </w:style>
  <w:style w:type="paragraph" w:customStyle="1" w:styleId="1c">
    <w:name w:val="Знак1"/>
    <w:basedOn w:val="aa"/>
    <w:rsid w:val="003925C4"/>
    <w:pPr>
      <w:widowControl w:val="0"/>
      <w:bidi/>
      <w:adjustRightInd w:val="0"/>
      <w:spacing w:after="160" w:line="240" w:lineRule="exact"/>
    </w:pPr>
    <w:rPr>
      <w:sz w:val="20"/>
      <w:szCs w:val="20"/>
      <w:lang w:val="en-GB" w:bidi="he-IL"/>
    </w:rPr>
  </w:style>
  <w:style w:type="paragraph" w:customStyle="1" w:styleId="CharChar1CharChar1">
    <w:name w:val="Char Char1 Char Char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
    <w:basedOn w:val="aa"/>
    <w:rsid w:val="003925C4"/>
    <w:pPr>
      <w:widowControl w:val="0"/>
      <w:spacing w:line="360" w:lineRule="auto"/>
      <w:ind w:left="420"/>
      <w:jc w:val="both"/>
    </w:pPr>
    <w:rPr>
      <w:rFonts w:eastAsia="SimSun"/>
      <w:kern w:val="2"/>
      <w:sz w:val="21"/>
      <w:lang w:val="en-US" w:eastAsia="zh-CN"/>
    </w:rPr>
  </w:style>
  <w:style w:type="paragraph" w:customStyle="1" w:styleId="CharChar10">
    <w:name w:val="Char Char1"/>
    <w:basedOn w:val="aa"/>
    <w:rsid w:val="003925C4"/>
    <w:pPr>
      <w:widowControl w:val="0"/>
      <w:bidi/>
      <w:adjustRightInd w:val="0"/>
      <w:spacing w:after="160" w:line="240" w:lineRule="exact"/>
    </w:pPr>
    <w:rPr>
      <w:sz w:val="20"/>
      <w:szCs w:val="20"/>
      <w:lang w:val="en-GB" w:bidi="he-IL"/>
    </w:rPr>
  </w:style>
  <w:style w:type="paragraph" w:customStyle="1" w:styleId="CharChar1CharChar2">
    <w:name w:val="Char Char1 Char Char Знак Знак Знак Знак"/>
    <w:basedOn w:val="aa"/>
    <w:rsid w:val="003925C4"/>
    <w:pPr>
      <w:widowControl w:val="0"/>
      <w:bidi/>
      <w:adjustRightInd w:val="0"/>
      <w:spacing w:after="160" w:line="240" w:lineRule="exact"/>
    </w:pPr>
    <w:rPr>
      <w:rFonts w:eastAsia="SimSun"/>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1d">
    <w:name w:val="Знак Знак Знак Знак Знак Знак1 Знак Знак Знак"/>
    <w:basedOn w:val="aa"/>
    <w:rsid w:val="003925C4"/>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3">
    <w:name w:val="Char Char3"/>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1CharCharCharCharCharCharCharCharCharChar1CharChar">
    <w:name w:val="Char Char1 Char Char Char Char Char Char Char Char Char Char1 Char Char"/>
    <w:basedOn w:val="aa"/>
    <w:semiHidden/>
    <w:rsid w:val="003925C4"/>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customStyle="1" w:styleId="1e">
    <w:name w:val="????1"/>
    <w:basedOn w:val="aa"/>
    <w:rsid w:val="003925C4"/>
    <w:rPr>
      <w:rFonts w:eastAsia="SimSun"/>
      <w:noProof/>
      <w:snapToGrid w:val="0"/>
    </w:rPr>
  </w:style>
  <w:style w:type="paragraph" w:customStyle="1" w:styleId="affd">
    <w:name w:val="缺省文本"/>
    <w:basedOn w:val="aa"/>
    <w:rsid w:val="003925C4"/>
    <w:pPr>
      <w:widowControl w:val="0"/>
      <w:autoSpaceDE w:val="0"/>
      <w:autoSpaceDN w:val="0"/>
      <w:adjustRightInd w:val="0"/>
    </w:pPr>
    <w:rPr>
      <w:rFonts w:eastAsia="SimSun"/>
      <w:szCs w:val="20"/>
      <w:lang w:val="en-US" w:eastAsia="zh-CN"/>
    </w:rPr>
  </w:style>
  <w:style w:type="paragraph" w:customStyle="1" w:styleId="CharChar1CharChar3">
    <w:name w:val="Char Char1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
    <w:name w:val="Char Char4 Знак Знак Char Char"/>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4CharChar1">
    <w:name w:val="Char Char4 Знак Знак Char Char1"/>
    <w:basedOn w:val="aa"/>
    <w:rsid w:val="003925C4"/>
    <w:pPr>
      <w:widowControl w:val="0"/>
      <w:bidi/>
      <w:adjustRightInd w:val="0"/>
      <w:spacing w:after="160" w:line="240" w:lineRule="exact"/>
      <w:textAlignment w:val="baseline"/>
    </w:pPr>
    <w:rPr>
      <w:sz w:val="20"/>
      <w:szCs w:val="20"/>
      <w:lang w:val="en-GB" w:bidi="he-IL"/>
    </w:rPr>
  </w:style>
  <w:style w:type="paragraph" w:customStyle="1" w:styleId="CharChar11">
    <w:name w:val="Char Char1"/>
    <w:basedOn w:val="aa"/>
    <w:rsid w:val="004829A1"/>
    <w:pPr>
      <w:widowControl w:val="0"/>
      <w:bidi/>
      <w:adjustRightInd w:val="0"/>
      <w:spacing w:after="160" w:line="240" w:lineRule="exact"/>
      <w:textAlignment w:val="baseline"/>
    </w:pPr>
    <w:rPr>
      <w:sz w:val="20"/>
      <w:szCs w:val="20"/>
      <w:lang w:val="en-GB" w:bidi="he-IL"/>
    </w:rPr>
  </w:style>
  <w:style w:type="character" w:customStyle="1" w:styleId="af5">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link w:val="af4"/>
    <w:locked/>
    <w:rsid w:val="00485FF2"/>
    <w:rPr>
      <w:sz w:val="24"/>
      <w:szCs w:val="24"/>
      <w:lang w:val="ru-RU" w:eastAsia="ru-RU" w:bidi="ar-SA"/>
    </w:rPr>
  </w:style>
  <w:style w:type="paragraph" w:customStyle="1" w:styleId="CharChar5">
    <w:name w:val="Знак Знак Char Char"/>
    <w:basedOn w:val="aa"/>
    <w:semiHidden/>
    <w:rsid w:val="00F972BA"/>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styleId="affe">
    <w:name w:val="Revision"/>
    <w:hidden/>
    <w:uiPriority w:val="99"/>
    <w:semiHidden/>
    <w:rsid w:val="00826632"/>
    <w:rPr>
      <w:sz w:val="24"/>
      <w:szCs w:val="24"/>
    </w:rPr>
  </w:style>
  <w:style w:type="character" w:customStyle="1" w:styleId="afb">
    <w:name w:val="Текст Знак"/>
    <w:link w:val="afa"/>
    <w:uiPriority w:val="99"/>
    <w:rsid w:val="0013197B"/>
    <w:rPr>
      <w:rFonts w:ascii="Courier New" w:hAnsi="Courier New"/>
      <w:lang w:val="en-US"/>
    </w:rPr>
  </w:style>
  <w:style w:type="character" w:customStyle="1" w:styleId="im-content1">
    <w:name w:val="im-content1"/>
    <w:uiPriority w:val="99"/>
    <w:rsid w:val="0013197B"/>
    <w:rPr>
      <w:rFonts w:cs="Times New Roman"/>
      <w:color w:val="333333"/>
    </w:rPr>
  </w:style>
  <w:style w:type="paragraph" w:customStyle="1" w:styleId="BodyText21">
    <w:name w:val="Body Text 21"/>
    <w:basedOn w:val="aa"/>
    <w:rsid w:val="00881B55"/>
    <w:pPr>
      <w:widowControl w:val="0"/>
      <w:suppressAutoHyphens/>
      <w:ind w:firstLine="360"/>
      <w:jc w:val="both"/>
    </w:pPr>
    <w:rPr>
      <w:rFonts w:ascii="Arial" w:hAnsi="Arial"/>
      <w:szCs w:val="20"/>
      <w:lang w:eastAsia="ar-SA"/>
    </w:rPr>
  </w:style>
  <w:style w:type="paragraph" w:customStyle="1" w:styleId="26">
    <w:name w:val="Знак2 Знак Знак Знак Знак Знак Знак Знак Знак Знак Знак Знак Знак Знак Знак Знак Знак Знак Знак Знак Знак Знак"/>
    <w:basedOn w:val="aa"/>
    <w:rsid w:val="00046CDA"/>
    <w:pPr>
      <w:widowControl w:val="0"/>
      <w:bidi/>
      <w:adjustRightInd w:val="0"/>
      <w:spacing w:after="160" w:line="240" w:lineRule="exact"/>
      <w:textAlignment w:val="baseline"/>
    </w:pPr>
    <w:rPr>
      <w:sz w:val="20"/>
      <w:szCs w:val="20"/>
      <w:lang w:val="en-GB" w:bidi="he-IL"/>
    </w:rPr>
  </w:style>
  <w:style w:type="character" w:customStyle="1" w:styleId="apple-converted-space">
    <w:name w:val="apple-converted-space"/>
    <w:rsid w:val="00701227"/>
  </w:style>
  <w:style w:type="paragraph" w:styleId="afff">
    <w:name w:val="List Paragraph"/>
    <w:basedOn w:val="aa"/>
    <w:uiPriority w:val="99"/>
    <w:qFormat/>
    <w:rsid w:val="00E663C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3620">
      <w:bodyDiv w:val="1"/>
      <w:marLeft w:val="0"/>
      <w:marRight w:val="0"/>
      <w:marTop w:val="0"/>
      <w:marBottom w:val="0"/>
      <w:divBdr>
        <w:top w:val="none" w:sz="0" w:space="0" w:color="auto"/>
        <w:left w:val="none" w:sz="0" w:space="0" w:color="auto"/>
        <w:bottom w:val="none" w:sz="0" w:space="0" w:color="auto"/>
        <w:right w:val="none" w:sz="0" w:space="0" w:color="auto"/>
      </w:divBdr>
    </w:div>
    <w:div w:id="92288724">
      <w:bodyDiv w:val="1"/>
      <w:marLeft w:val="0"/>
      <w:marRight w:val="0"/>
      <w:marTop w:val="0"/>
      <w:marBottom w:val="0"/>
      <w:divBdr>
        <w:top w:val="none" w:sz="0" w:space="0" w:color="auto"/>
        <w:left w:val="none" w:sz="0" w:space="0" w:color="auto"/>
        <w:bottom w:val="none" w:sz="0" w:space="0" w:color="auto"/>
        <w:right w:val="none" w:sz="0" w:space="0" w:color="auto"/>
      </w:divBdr>
    </w:div>
    <w:div w:id="362247049">
      <w:bodyDiv w:val="1"/>
      <w:marLeft w:val="0"/>
      <w:marRight w:val="0"/>
      <w:marTop w:val="0"/>
      <w:marBottom w:val="0"/>
      <w:divBdr>
        <w:top w:val="none" w:sz="0" w:space="0" w:color="auto"/>
        <w:left w:val="none" w:sz="0" w:space="0" w:color="auto"/>
        <w:bottom w:val="none" w:sz="0" w:space="0" w:color="auto"/>
        <w:right w:val="none" w:sz="0" w:space="0" w:color="auto"/>
      </w:divBdr>
    </w:div>
    <w:div w:id="811171026">
      <w:bodyDiv w:val="1"/>
      <w:marLeft w:val="0"/>
      <w:marRight w:val="0"/>
      <w:marTop w:val="0"/>
      <w:marBottom w:val="0"/>
      <w:divBdr>
        <w:top w:val="none" w:sz="0" w:space="0" w:color="auto"/>
        <w:left w:val="none" w:sz="0" w:space="0" w:color="auto"/>
        <w:bottom w:val="none" w:sz="0" w:space="0" w:color="auto"/>
        <w:right w:val="none" w:sz="0" w:space="0" w:color="auto"/>
      </w:divBdr>
    </w:div>
    <w:div w:id="1190528273">
      <w:bodyDiv w:val="1"/>
      <w:marLeft w:val="0"/>
      <w:marRight w:val="0"/>
      <w:marTop w:val="0"/>
      <w:marBottom w:val="0"/>
      <w:divBdr>
        <w:top w:val="none" w:sz="0" w:space="0" w:color="auto"/>
        <w:left w:val="none" w:sz="0" w:space="0" w:color="auto"/>
        <w:bottom w:val="none" w:sz="0" w:space="0" w:color="auto"/>
        <w:right w:val="none" w:sz="0" w:space="0" w:color="auto"/>
      </w:divBdr>
    </w:div>
    <w:div w:id="181961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B566-0BE9-4FDB-AB5A-11404203F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Pages>
  <Words>5666</Words>
  <Characters>42171</Characters>
  <Application>Microsoft Office Word</Application>
  <DocSecurity>0</DocSecurity>
  <Lines>351</Lines>
  <Paragraphs>95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47742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Летун Елена</cp:lastModifiedBy>
  <cp:revision>15</cp:revision>
  <cp:lastPrinted>2023-12-20T06:30:00Z</cp:lastPrinted>
  <dcterms:created xsi:type="dcterms:W3CDTF">2023-12-18T13:05:00Z</dcterms:created>
  <dcterms:modified xsi:type="dcterms:W3CDTF">2025-06-04T09:58:00Z</dcterms:modified>
</cp:coreProperties>
</file>